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ЗЕМСКОЕ СОБРАНИЕ</w:t>
      </w:r>
      <w:r>
        <w:rPr/>
        <w:t xml:space="preserve"> </w:t>
      </w:r>
      <w:r>
        <w:rPr>
          <w:sz w:val="28"/>
          <w:szCs w:val="28"/>
        </w:rPr>
        <w:t>ВЕРХНЕСЕРЕБРЯНСКОГО СЕЛЬСКОГО ПОСЕЛЕНИЯ МУНИЦИПАЛЬНОГО РАЙОНА «РОВЕНЬСКИЙ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БЕЛГОРОДСКОЙ ОБЛАСТИ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Село Верхняя Серебрянка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ab/>
      </w:r>
    </w:p>
    <w:p>
      <w:pPr>
        <w:pStyle w:val="Normal"/>
        <w:ind w:left="0" w:right="0" w:firstLine="540"/>
        <w:jc w:val="center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РЕШЕНИЕ</w:t>
      </w:r>
    </w:p>
    <w:p>
      <w:pPr>
        <w:pStyle w:val="Normal"/>
        <w:rPr>
          <w:b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</w:r>
    </w:p>
    <w:p>
      <w:pPr>
        <w:pStyle w:val="Style23"/>
        <w:jc w:val="center"/>
        <w:rPr/>
      </w:pPr>
      <w:r>
        <w:rPr/>
      </w:r>
    </w:p>
    <w:p>
      <w:pPr>
        <w:pStyle w:val="Style10"/>
        <w:jc w:val="left"/>
        <w:rPr>
          <w:sz w:val="20"/>
        </w:rPr>
      </w:pPr>
      <w:r>
        <w:rPr>
          <w:sz w:val="24"/>
          <w:szCs w:val="24"/>
        </w:rPr>
        <w:t xml:space="preserve">“ </w:t>
      </w:r>
      <w:r>
        <w:rPr>
          <w:sz w:val="24"/>
          <w:szCs w:val="24"/>
        </w:rPr>
        <w:t>15”  апреля  2022 г.                                                                                       № 50/127</w:t>
      </w:r>
    </w:p>
    <w:p>
      <w:pPr>
        <w:pStyle w:val="Style10"/>
        <w:jc w:val="left"/>
        <w:rPr>
          <w:sz w:val="20"/>
        </w:rPr>
      </w:pPr>
      <w:r>
        <w:rPr>
          <w:sz w:val="20"/>
        </w:rPr>
      </w:r>
    </w:p>
    <w:p>
      <w:pPr>
        <w:pStyle w:val="Style10"/>
        <w:jc w:val="left"/>
        <w:rPr>
          <w:sz w:val="20"/>
        </w:rPr>
      </w:pPr>
      <w:r>
        <w:rPr>
          <w:sz w:val="20"/>
        </w:rPr>
      </w:r>
    </w:p>
    <w:p>
      <w:pPr>
        <w:pStyle w:val="Style1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</wp:posOffset>
                </wp:positionV>
                <wp:extent cx="4046855" cy="1117600"/>
                <wp:effectExtent l="0" t="0" r="0" b="0"/>
                <wp:wrapNone/>
                <wp:docPr id="1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400" cy="111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>
                                <w:b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О передаче в государственную собственность Белгородской области имущества, яв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fill="auto" w:val="clear"/>
                                <w:lang w:eastAsia="en-US"/>
                              </w:rPr>
                              <w:t>ляющегося муниципальной собственностью Верхнесеребрянскго сельского поселения.</w:t>
                            </w:r>
                          </w:p>
                          <w:p>
                            <w:pPr>
                              <w:pStyle w:val="Style23"/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yellow"/>
                              </w:rPr>
                            </w:r>
                          </w:p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f" o:allowincell="f" style="position:absolute;margin-left:-9pt;margin-top:1.85pt;width:318.55pt;height:87.9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>
                          <w:b/>
                          <w:b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lang w:eastAsia="en-US"/>
                        </w:rPr>
                        <w:t>О передаче в государственную собственность Белгородской области имущества, яв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fill="auto" w:val="clear"/>
                          <w:lang w:eastAsia="en-US"/>
                        </w:rPr>
                        <w:t>ляющегося муниципальной собственностью Верхнесеребрянскго сельского поселения.</w:t>
                      </w:r>
                    </w:p>
                    <w:p>
                      <w:pPr>
                        <w:pStyle w:val="Style23"/>
                        <w:rPr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sz w:val="28"/>
                          <w:szCs w:val="28"/>
                          <w:highlight w:val="yellow"/>
                        </w:rPr>
                      </w:r>
                    </w:p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0"/>
        <w:jc w:val="both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3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3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ind w:left="0" w:right="0"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3"/>
        <w:ind w:left="0" w:right="0"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3"/>
        <w:ind w:left="0" w:right="0" w:firstLine="709"/>
        <w:jc w:val="both"/>
        <w:rPr>
          <w:b/>
          <w:b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6 октября 2003 года №</w:t>
      </w:r>
      <w:hyperlink r:id="rId2">
        <w:r>
          <w:rPr>
            <w:color w:val="000000"/>
            <w:sz w:val="28"/>
            <w:szCs w:val="28"/>
          </w:rPr>
          <w:t>131-ФЗ</w:t>
        </w:r>
      </w:hyperlink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Белгородской области от 07 июня 2011 года № 44 «О порядке управления и распоряжения государственной собственностью Белгородской области»,</w:t>
      </w:r>
      <w:r>
        <w:rPr>
          <w:color w:val="000000"/>
          <w:sz w:val="28"/>
          <w:szCs w:val="28"/>
        </w:rPr>
        <w:t xml:space="preserve"> </w:t>
      </w:r>
      <w:hyperlink r:id="rId3">
        <w:r>
          <w:rPr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РФ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fill="auto" w:val="clear"/>
        </w:rPr>
        <w:t xml:space="preserve">Положением «О порядке управления и распоряжения муниципальной собственностью Верхнесеребрянскго сельского поселения, утвержденным решением Земского собрания Верхнесеребрянского сельского поселения от 21.10. 2009 года № 56, Уставом Верхнесеребрянскго сельского поселения, Земское собрание Верхнесеребрянского сельского поселения  </w:t>
      </w:r>
      <w:r>
        <w:rPr>
          <w:b/>
          <w:sz w:val="28"/>
          <w:szCs w:val="28"/>
          <w:shd w:fill="auto" w:val="clear"/>
        </w:rPr>
        <w:t>р е ш и ло:</w:t>
      </w:r>
    </w:p>
    <w:p>
      <w:pPr>
        <w:pStyle w:val="Style23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ередать безвозмездно </w:t>
      </w:r>
      <w:r>
        <w:rPr>
          <w:sz w:val="28"/>
          <w:szCs w:val="28"/>
        </w:rPr>
        <w:t xml:space="preserve">в установленном законом порядке </w:t>
      </w:r>
      <w:r>
        <w:rPr>
          <w:bCs/>
          <w:sz w:val="28"/>
          <w:szCs w:val="28"/>
        </w:rPr>
        <w:t>в государственную собственность Белгородской области имущество,</w:t>
      </w:r>
      <w:r>
        <w:rPr>
          <w:sz w:val="28"/>
          <w:szCs w:val="28"/>
        </w:rPr>
        <w:t xml:space="preserve"> являющееся муниципальной собственностью Верхнесеребрянскго сельского поселения  согласно приложению (прилагается).</w:t>
      </w:r>
    </w:p>
    <w:p>
      <w:pPr>
        <w:pStyle w:val="Style23"/>
        <w:ind w:left="0" w:right="0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shd w:fill="auto" w:val="clear"/>
        </w:rPr>
        <w:t>Администраци</w:t>
      </w:r>
      <w:r>
        <w:rPr>
          <w:sz w:val="28"/>
          <w:szCs w:val="28"/>
          <w:shd w:fill="auto" w:val="clear"/>
        </w:rPr>
        <w:t>и</w:t>
      </w:r>
      <w:r>
        <w:rPr>
          <w:sz w:val="28"/>
          <w:szCs w:val="28"/>
          <w:shd w:fill="auto" w:val="clear"/>
        </w:rPr>
        <w:t xml:space="preserve"> Верхнесеребрянскго сельского поселения:</w:t>
      </w:r>
    </w:p>
    <w:p>
      <w:pPr>
        <w:pStyle w:val="Style23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- направить настоящее решение в Министерство имуществе</w:t>
      </w:r>
      <w:r>
        <w:rPr>
          <w:sz w:val="28"/>
          <w:szCs w:val="28"/>
        </w:rPr>
        <w:t>нных и земельных отношений Белгородской области и Министерство жилищно-коммунального хозяйства Белгородской области;</w:t>
      </w:r>
    </w:p>
    <w:p>
      <w:pPr>
        <w:pStyle w:val="Style23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принятия Правительством Белгородской области соответствующего распоряжения осуществить в установленном законодательством порядке передачу имущества, указанного в п.1 настоящего решения, в государственную собственность Белгородской области.</w:t>
      </w:r>
    </w:p>
    <w:p>
      <w:pPr>
        <w:pStyle w:val="Style23"/>
        <w:numPr>
          <w:ilvl w:val="0"/>
          <w:numId w:val="0"/>
        </w:numPr>
        <w:ind w:left="0" w:right="0"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>3.</w:t>
      </w:r>
      <w:r>
        <w:rPr>
          <w:sz w:val="28"/>
          <w:szCs w:val="28"/>
          <w:shd w:fill="auto" w:val="clear"/>
        </w:rPr>
        <w:t xml:space="preserve"> Р</w:t>
      </w:r>
      <w:r>
        <w:rPr>
          <w:color w:val="000000"/>
          <w:sz w:val="28"/>
          <w:szCs w:val="28"/>
          <w:shd w:fill="auto" w:val="clear"/>
        </w:rPr>
        <w:t>азместить настоящее решение на официальном сайте органов местного самоуправления Ровеньского района в сети Интернет.</w:t>
      </w:r>
    </w:p>
    <w:p>
      <w:pPr>
        <w:pStyle w:val="Style23"/>
        <w:ind w:left="0" w:right="0"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4. </w:t>
      </w:r>
      <w:r>
        <w:rPr>
          <w:color w:val="000000"/>
          <w:sz w:val="28"/>
          <w:szCs w:val="28"/>
          <w:shd w:fill="auto" w:val="clear"/>
        </w:rPr>
        <w:t>Контроль за исполнением настоящего решения возложить</w:t>
      </w:r>
      <w:r>
        <w:rPr>
          <w:color w:val="FF6600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на главу администрации Верхнесеребрянского сельского поселения Улезько Л.Н.</w:t>
      </w:r>
    </w:p>
    <w:p>
      <w:pPr>
        <w:pStyle w:val="Style23"/>
        <w:ind w:left="0" w:right="0" w:firstLine="540"/>
        <w:jc w:val="both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Style23"/>
        <w:ind w:left="0" w:right="0" w:firstLine="5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Style23"/>
        <w:ind w:left="0" w:right="0" w:firstLine="5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Глава Верхнесеребрянского </w:t>
      </w:r>
    </w:p>
    <w:p>
      <w:pPr>
        <w:sectPr>
          <w:type w:val="nextPage"/>
          <w:pgSz w:w="11906" w:h="16838"/>
          <w:pgMar w:left="1701" w:right="851" w:gutter="0" w:header="0" w:top="851" w:footer="0" w:bottom="851"/>
          <w:pgNumType w:fmt="decimal"/>
          <w:formProt w:val="false"/>
          <w:textDirection w:val="lrTb"/>
          <w:docGrid w:type="default" w:linePitch="360" w:charSpace="8192"/>
        </w:sectPr>
        <w:pStyle w:val="Normal"/>
        <w:jc w:val="both"/>
        <w:rPr>
          <w:b/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сельского поселения                   </w:t>
        <w:tab/>
        <w:tab/>
        <w:tab/>
        <w:t>Злобина С.Н.</w:t>
      </w:r>
    </w:p>
    <w:p>
      <w:pPr>
        <w:pStyle w:val="Normal"/>
        <w:shd w:val="clear" w:fill="FFFFFF"/>
        <w:ind w:left="5954" w:right="0" w:firstLine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shd w:val="clear" w:fill="FFFFFF"/>
        <w:ind w:left="5954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</w:p>
    <w:p>
      <w:pPr>
        <w:pStyle w:val="Normal"/>
        <w:shd w:val="clear" w:fill="FFFFFF"/>
        <w:ind w:left="5954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Верхнесеребрянского сельского поселения </w:t>
      </w:r>
    </w:p>
    <w:p>
      <w:pPr>
        <w:pStyle w:val="Normal"/>
        <w:ind w:left="0" w:right="0" w:hanging="0"/>
        <w:jc w:val="right"/>
        <w:rPr>
          <w:sz w:val="22"/>
          <w:szCs w:val="22"/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от « 15» апреля 2022 года № </w:t>
      </w:r>
      <w:r>
        <w:rPr>
          <w:sz w:val="22"/>
          <w:szCs w:val="22"/>
          <w:shd w:fill="auto" w:val="clear"/>
        </w:rPr>
        <w:t>50/127</w:t>
      </w:r>
    </w:p>
    <w:p>
      <w:pPr>
        <w:pStyle w:val="Style10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ПЕРЕЧЕНЬ</w:t>
      </w:r>
    </w:p>
    <w:p>
      <w:pPr>
        <w:pStyle w:val="Style1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имущества, передаваемого из муниципальной собственности  Верхнесеребрянскго сельского поселения</w:t>
      </w:r>
    </w:p>
    <w:p>
      <w:pPr>
        <w:pStyle w:val="Style1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sz w:val="28"/>
          <w:szCs w:val="28"/>
        </w:rPr>
        <w:t>государственную собственность Белгородской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868"/>
        <w:gridCol w:w="3449"/>
        <w:gridCol w:w="1817"/>
        <w:gridCol w:w="898"/>
        <w:gridCol w:w="2220"/>
        <w:gridCol w:w="1757"/>
        <w:gridCol w:w="1125"/>
        <w:gridCol w:w="1140"/>
        <w:gridCol w:w="657"/>
      </w:tblGrid>
      <w:tr>
        <w:trPr/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местоположения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Площадь/ протяженность, (кв.м. / м.)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регистрации права собственности поселения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(наименование док-та (св-во или выписка ЕГРН), № регистрационной записи и дата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Документ-основание регистрации права собственности поселения (наименование, №, дата)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 (кадастровая) стоимость,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Амортизация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ind w:left="0" w:right="0" w:firstLine="70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firstLine="70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firstLine="70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Остаточная стоимость</w:t>
            </w:r>
          </w:p>
        </w:tc>
      </w:tr>
      <w:tr>
        <w:trPr/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sz w:val="22"/>
                <w:szCs w:val="22"/>
              </w:rPr>
              <w:t>Сооружение. Скважина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Белгородская область, Ровеньский район, с.Нижняя Серебрянка, ул.Садовая (в районе МТМ ООО «Правоторово»)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31:24:1205002:204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85 м.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ЕГРП 31:24:1205002:204-31/129/2022-3, от 10.02.2022 г.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Решение суда от 15 декабря 2021 года.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298330,45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298330,45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/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ru-RU" w:eastAsia="en-US"/>
              </w:rPr>
              <w:t>Земельный участок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Белгородская область, Ровеньский район, с.Нижняя Серебрянка, ул.Садовая (в районе МТМ ООО «Правоторово»)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ru-RU" w:eastAsia="en-US"/>
              </w:rPr>
              <w:t>31:24:1205002:92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31:24:1205002:92-31/019/2019-5,22.05.2019 г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Выписка из ЕГРП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31:24:1205002:92-31/019/2019-5,22.05.2019 г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/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  Башня Рожновскго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Белгородская область, Ровеньский район, с.Нижняя Серебрянка, ул.Садовая (в районе МТМ ООО «Правоторово»)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ru-RU" w:eastAsia="en-US"/>
              </w:rPr>
              <w:t>31:24:1205001:143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31-31-19/006/2011-644,23.06.2011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Выписка из ЕГРП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31-31-19/006/2011-644,23.06.2011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206220,80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206220,80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868"/>
        <w:gridCol w:w="2656"/>
        <w:gridCol w:w="1245"/>
        <w:gridCol w:w="1139"/>
        <w:gridCol w:w="2206"/>
        <w:gridCol w:w="1817"/>
        <w:gridCol w:w="1364"/>
        <w:gridCol w:w="1350"/>
        <w:gridCol w:w="1294"/>
      </w:tblGrid>
      <w:tr>
        <w:trPr/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местоположения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Площадь/ протяженность, (кв.м. / м.)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регистрации права собственности поселения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(наименование док-та (св-во или выписка ЕГРН), № регистрационной записи и дата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Документ-основание регистрации права собственности поселения (наименование, №, дата)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Балансовая (кадастровая) стоимость,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Амортизация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ind w:left="0" w:right="0" w:firstLine="70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firstLine="70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firstLine="709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>Остаточная стоимость</w:t>
            </w:r>
          </w:p>
        </w:tc>
      </w:tr>
      <w:tr>
        <w:trPr/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Сооружение. Скважина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Белгородская область, Ровеньский район, с. Верхняя Серебрянка, ул. Меловая (в районе МТФ №2 СПК (колхоз) « Белогорье»)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31:24:1203002:282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80 м.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ЕГРП 31:24:1203002:282-31/071/2022-3, от 18.02.2022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Решение суда от 27 декабря 2021 года.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280781,60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280781,60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/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Сооружение водонапорная башня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Белгородская область, Ровеньский район, с. Верхняя Серебрянка, ул. Меловая (в районе МТФ №2 СПК (колхоз) « Белогорье»)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31:24:1203002:283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25к.м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ЕГРП 31:24:1203002:283-31/125/2022-3, от 21.02.2022 г.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Решение суда от 27 декабря 2021 года.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353039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353039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/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t>Российская Федерация,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Белгородская область, Ровеньский район, с. Верхняя Серебрянка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31:24:1203002:281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 900м2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ЕГРП 31:24:1203002:281-31/129/2022-1, от 25.02.2022 г.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Выписка из ЕГРП 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31:24:1203002:281-31/129/2022-1, от 25.02.2022 г.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75591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Style23"/>
        <w:jc w:val="center"/>
        <w:rPr>
          <w:b/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Пояснительная записка к проекту решения  </w:t>
      </w:r>
      <w:r>
        <w:rPr>
          <w:b/>
          <w:sz w:val="28"/>
          <w:szCs w:val="28"/>
          <w:shd w:fill="auto" w:val="clear"/>
        </w:rPr>
        <w:t>Земского  собрания Верхнесеребрянского сельского поселения</w:t>
      </w:r>
    </w:p>
    <w:p>
      <w:pPr>
        <w:pStyle w:val="Style23"/>
        <w:jc w:val="both"/>
        <w:rPr>
          <w:b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  <w:highlight w:val="yellow"/>
          <w:lang w:eastAsia="en-US"/>
        </w:rPr>
        <w:t>«О передаче в государственную собственность Белгородской области имущества, яв</w:t>
      </w:r>
      <w:r>
        <w:rPr>
          <w:rFonts w:eastAsia="Calibri"/>
          <w:b/>
          <w:sz w:val="28"/>
          <w:szCs w:val="28"/>
          <w:shd w:fill="auto" w:val="clear"/>
          <w:lang w:eastAsia="en-US"/>
        </w:rPr>
        <w:t>ляющегося муниципальной собственностью Верхнесеребрянскго сельского поселения».</w:t>
      </w:r>
    </w:p>
    <w:p>
      <w:pPr>
        <w:pStyle w:val="Style23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Основание разработки проекта: </w:t>
      </w:r>
    </w:p>
    <w:p>
      <w:pPr>
        <w:pStyle w:val="Style23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06 октября 2003 года № 131-ФЗ «Об общих принципах организации местного самоуправления в Российской Федерации», Положение </w:t>
      </w:r>
      <w:r>
        <w:rPr>
          <w:sz w:val="28"/>
          <w:szCs w:val="28"/>
          <w:shd w:fill="auto" w:val="clear"/>
        </w:rPr>
        <w:t>«О порядке управления и распоряжения муниципальной собственностью Верхнесеребрянскго сельского поселения, утвержденным решением Земского собрания Верхнесеребрянского сельского поселения от 21.10. 2009 года № 56, Уставом Верхнесеребрянскго сельского поселения.</w:t>
      </w:r>
    </w:p>
    <w:p>
      <w:pPr>
        <w:pStyle w:val="Style23"/>
        <w:ind w:left="0" w:righ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разработки проекта область применения: </w:t>
      </w:r>
      <w:r>
        <w:rPr>
          <w:sz w:val="28"/>
          <w:szCs w:val="28"/>
        </w:rPr>
        <w:t>подготовка  к заключению концессионного соглашения в отношении объектов водоснабжения, водоотведения, расположенных на территории Белгородской области</w:t>
      </w:r>
    </w:p>
    <w:p>
      <w:pPr>
        <w:pStyle w:val="Style2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Соответствие нормативным правовым актам:</w:t>
      </w:r>
      <w:r>
        <w:rPr>
          <w:sz w:val="28"/>
          <w:szCs w:val="28"/>
        </w:rPr>
        <w:t xml:space="preserve"> </w:t>
      </w:r>
    </w:p>
    <w:p>
      <w:pPr>
        <w:pStyle w:val="Style23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Федеральному  закону от 06 октября 2003 года № 131-ФЗ «Об общих принципах организации местного самоуправления в Российской Федерации», Положению </w:t>
      </w:r>
      <w:r>
        <w:rPr>
          <w:sz w:val="28"/>
          <w:szCs w:val="28"/>
          <w:shd w:fill="auto" w:val="clear"/>
        </w:rPr>
        <w:t>«О порядке управления и распоряжения муниципальной собственностью Верхнесеребрянскго сельского поселения, утвержденным решением Земского собрания Верхнесеребрянского сельского поселения от 21.10. 2009 года № 56, Уставом Верхнесеребрянскго сельского поселения.</w:t>
      </w:r>
    </w:p>
    <w:p>
      <w:pPr>
        <w:pStyle w:val="Style23"/>
        <w:ind w:left="0" w:righ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положения:</w:t>
      </w:r>
      <w:r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ередать безвозмездно </w:t>
      </w:r>
      <w:r>
        <w:rPr>
          <w:sz w:val="28"/>
          <w:szCs w:val="28"/>
        </w:rPr>
        <w:t xml:space="preserve">в установленном законом порядке </w:t>
      </w:r>
      <w:r>
        <w:rPr>
          <w:bCs/>
          <w:sz w:val="28"/>
          <w:szCs w:val="28"/>
        </w:rPr>
        <w:t>в государственную собственность Белгородской области имущество (объекты водоснабжения и земельные участки),</w:t>
      </w:r>
      <w:r>
        <w:rPr>
          <w:sz w:val="28"/>
          <w:szCs w:val="28"/>
        </w:rPr>
        <w:t xml:space="preserve"> являющееся муниципальной собственностью Верхнесеребрянскго сельского поселения .</w:t>
      </w:r>
    </w:p>
    <w:p>
      <w:pPr>
        <w:pStyle w:val="Style23"/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Срок вступления в силу и распространение действия:</w:t>
      </w:r>
    </w:p>
    <w:p>
      <w:pPr>
        <w:pStyle w:val="Style23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Вступает в силу с момента утверждения данного решения.</w:t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подготовила:</w:t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 (курирующий зам.):________________ </w:t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3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3"/>
        <w:jc w:val="center"/>
        <w:rPr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67" w:right="567" w:gutter="0" w:header="0" w:top="1701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1">
    <w:name w:val="Heading 1"/>
    <w:link w:val="452"/>
    <w:uiPriority w:val="9"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480" w:afterAutospacing="0" w:after="200"/>
      <w:ind w:left="0" w:right="0" w:hanging="0"/>
      <w:jc w:val="left"/>
      <w:outlineLvl w:val="0"/>
    </w:pPr>
    <w:rPr>
      <w:rFonts w:ascii="Arial" w:hAnsi="Arial" w:eastAsia="Arial" w:cs="Arial"/>
      <w:color w:val="000000"/>
      <w:spacing w:val="0"/>
      <w:kern w:val="0"/>
      <w:sz w:val="40"/>
      <w:szCs w:val="40"/>
      <w:shd w:fill="FFFFFF" w:val="clear"/>
      <w:lang w:val="ru-RU" w:eastAsia="en-US" w:bidi="en-US"/>
    </w:rPr>
  </w:style>
  <w:style w:type="paragraph" w:styleId="2">
    <w:name w:val="Heading 2"/>
    <w:link w:val="454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60" w:afterAutospacing="0" w:after="200"/>
      <w:ind w:left="0" w:right="0" w:hanging="0"/>
      <w:jc w:val="left"/>
      <w:outlineLvl w:val="1"/>
    </w:pPr>
    <w:rPr>
      <w:rFonts w:ascii="Arial" w:hAnsi="Arial" w:eastAsia="Arial" w:cs="Arial"/>
      <w:color w:val="000000"/>
      <w:spacing w:val="0"/>
      <w:kern w:val="0"/>
      <w:sz w:val="34"/>
      <w:szCs w:val="22"/>
      <w:shd w:fill="FFFFFF" w:val="clear"/>
      <w:lang w:val="ru-RU" w:eastAsia="en-US" w:bidi="en-US"/>
    </w:rPr>
  </w:style>
  <w:style w:type="paragraph" w:styleId="3">
    <w:name w:val="Heading 3"/>
    <w:link w:val="456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2"/>
    </w:pPr>
    <w:rPr>
      <w:rFonts w:ascii="Arial" w:hAnsi="Arial" w:eastAsia="Arial" w:cs="Arial"/>
      <w:color w:val="000000"/>
      <w:spacing w:val="0"/>
      <w:kern w:val="0"/>
      <w:sz w:val="30"/>
      <w:szCs w:val="30"/>
      <w:shd w:fill="FFFFFF" w:val="clear"/>
      <w:lang w:val="ru-RU" w:eastAsia="en-US" w:bidi="en-US"/>
    </w:rPr>
  </w:style>
  <w:style w:type="paragraph" w:styleId="4">
    <w:name w:val="Heading 4"/>
    <w:link w:val="458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3"/>
    </w:pPr>
    <w:rPr>
      <w:rFonts w:ascii="Arial" w:hAnsi="Arial" w:eastAsia="Arial" w:cs="Arial"/>
      <w:b/>
      <w:bCs/>
      <w:color w:val="000000"/>
      <w:spacing w:val="0"/>
      <w:kern w:val="0"/>
      <w:sz w:val="26"/>
      <w:szCs w:val="26"/>
      <w:shd w:fill="FFFFFF" w:val="clear"/>
      <w:lang w:val="ru-RU" w:eastAsia="en-US" w:bidi="en-US"/>
    </w:rPr>
  </w:style>
  <w:style w:type="paragraph" w:styleId="5">
    <w:name w:val="Heading 5"/>
    <w:link w:val="460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4"/>
    </w:pPr>
    <w:rPr>
      <w:rFonts w:ascii="Arial" w:hAnsi="Arial" w:eastAsia="Arial" w:cs="Arial"/>
      <w:b/>
      <w:bCs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6">
    <w:name w:val="Heading 6"/>
    <w:link w:val="462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5"/>
    </w:pPr>
    <w:rPr>
      <w:rFonts w:ascii="Arial" w:hAnsi="Arial" w:eastAsia="Arial" w:cs="Arial"/>
      <w:b/>
      <w:b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7">
    <w:name w:val="Heading 7"/>
    <w:link w:val="464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6"/>
    </w:pPr>
    <w:rPr>
      <w:rFonts w:ascii="Arial" w:hAnsi="Arial" w:eastAsia="Arial" w:cs="Arial"/>
      <w:b/>
      <w:bCs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8">
    <w:name w:val="Heading 8"/>
    <w:link w:val="466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7"/>
    </w:pPr>
    <w:rPr>
      <w:rFonts w:ascii="Arial" w:hAnsi="Arial" w:eastAsia="Arial" w:cs="Arial"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9">
    <w:name w:val="Heading 9"/>
    <w:link w:val="468"/>
    <w:uiPriority w:val="9"/>
    <w:unhideWhenUsed/>
    <w:qFormat/>
    <w:pPr>
      <w:keepNext w:val="true"/>
      <w:keepLines/>
      <w:widowControl/>
      <w:shd w:val="nil" w:color="auto" w:fill="FFFFFF"/>
      <w:suppressAutoHyphens w:val="true"/>
      <w:bidi w:val="0"/>
      <w:spacing w:lineRule="auto" w:line="240" w:beforeAutospacing="0" w:before="320" w:afterAutospacing="0" w:after="200"/>
      <w:ind w:left="0" w:right="0" w:hanging="0"/>
      <w:jc w:val="left"/>
      <w:outlineLvl w:val="8"/>
    </w:pPr>
    <w:rPr>
      <w:rFonts w:ascii="Arial" w:hAnsi="Arial" w:eastAsia="Arial" w:cs="Arial"/>
      <w:i/>
      <w:iCs/>
      <w:color w:val="000000"/>
      <w:spacing w:val="0"/>
      <w:kern w:val="0"/>
      <w:sz w:val="21"/>
      <w:szCs w:val="21"/>
      <w:shd w:fill="FFFFFF" w:val="clear"/>
      <w:lang w:val="ru-RU" w:eastAsia="en-US" w:bidi="en-US"/>
    </w:rPr>
  </w:style>
  <w:style w:type="character" w:styleId="Heading1Char">
    <w:name w:val="Heading 1 Char"/>
    <w:link w:val="45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45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45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45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45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4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46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46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46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471"/>
    <w:uiPriority w:val="10"/>
    <w:qFormat/>
    <w:rPr>
      <w:sz w:val="48"/>
      <w:szCs w:val="48"/>
    </w:rPr>
  </w:style>
  <w:style w:type="character" w:styleId="SubtitleChar">
    <w:name w:val="Subtitle Char"/>
    <w:link w:val="473"/>
    <w:uiPriority w:val="11"/>
    <w:qFormat/>
    <w:rPr>
      <w:sz w:val="24"/>
      <w:szCs w:val="24"/>
    </w:rPr>
  </w:style>
  <w:style w:type="character" w:styleId="QuoteChar">
    <w:name w:val="Quote Char"/>
    <w:link w:val="475"/>
    <w:uiPriority w:val="29"/>
    <w:qFormat/>
    <w:rPr>
      <w:i/>
    </w:rPr>
  </w:style>
  <w:style w:type="character" w:styleId="IntenseQuoteChar">
    <w:name w:val="Intense Quote Char"/>
    <w:link w:val="477"/>
    <w:uiPriority w:val="30"/>
    <w:qFormat/>
    <w:rPr>
      <w:i/>
    </w:rPr>
  </w:style>
  <w:style w:type="character" w:styleId="HeaderChar">
    <w:name w:val="Header Char"/>
    <w:link w:val="479"/>
    <w:uiPriority w:val="99"/>
    <w:qFormat/>
    <w:rPr/>
  </w:style>
  <w:style w:type="character" w:styleId="FooterChar">
    <w:name w:val="Footer Char"/>
    <w:link w:val="481"/>
    <w:uiPriority w:val="99"/>
    <w:qFormat/>
    <w:rPr/>
  </w:style>
  <w:style w:type="character" w:styleId="CaptionChar">
    <w:name w:val="Caption Char"/>
    <w:link w:val="481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612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615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link w:val="628"/>
    <w:semiHidden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Style23"/>
    <w:link w:val="628"/>
    <w:pPr>
      <w:jc w:val="center"/>
    </w:pPr>
    <w:rPr>
      <w:sz w:val="28"/>
      <w:szCs w:val="20"/>
    </w:rPr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uiPriority w:val="35"/>
    <w:semiHidden/>
    <w:unhideWhenUsed/>
    <w:qFormat/>
    <w:pPr>
      <w:widowControl/>
      <w:shd w:val="nil" w:color="auto" w:fill="FFFFFF"/>
      <w:suppressAutoHyphens w:val="true"/>
      <w:bidi w:val="0"/>
      <w:spacing w:lineRule="auto" w:line="276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/>
      <w:bCs/>
      <w:color w:val="4F81BD" w:themeColor="accent1"/>
      <w:spacing w:val="0"/>
      <w:kern w:val="0"/>
      <w:sz w:val="18"/>
      <w:szCs w:val="18"/>
      <w:shd w:fill="FFFFFF" w:val="clear"/>
      <w:lang w:val="ru-RU" w:eastAsia="en-US" w:bidi="en-US"/>
    </w:rPr>
  </w:style>
  <w:style w:type="paragraph" w:styleId="Style1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uiPriority w:val="34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NoSpacing">
    <w:name w:val="No Spacing"/>
    <w:uiPriority w:val="1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4">
    <w:name w:val="Title"/>
    <w:link w:val="472"/>
    <w:uiPriority w:val="10"/>
    <w:qFormat/>
    <w:pPr>
      <w:widowControl/>
      <w:shd w:val="nil" w:color="auto" w:fill="FFFFFF"/>
      <w:suppressAutoHyphens w:val="true"/>
      <w:bidi w:val="0"/>
      <w:spacing w:lineRule="auto" w:line="240" w:beforeAutospacing="0" w:before="300" w:afterAutospacing="0" w:after="200"/>
      <w:ind w:left="0" w:right="0" w:hanging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48"/>
      <w:szCs w:val="48"/>
      <w:shd w:fill="FFFFFF" w:val="clear"/>
      <w:lang w:val="ru-RU" w:eastAsia="en-US" w:bidi="en-US"/>
    </w:rPr>
  </w:style>
  <w:style w:type="paragraph" w:styleId="Style15">
    <w:name w:val="Subtitle"/>
    <w:link w:val="474"/>
    <w:uiPriority w:val="11"/>
    <w:qFormat/>
    <w:pPr>
      <w:widowControl/>
      <w:shd w:val="nil" w:color="auto" w:fill="FFFFFF"/>
      <w:suppressAutoHyphens w:val="true"/>
      <w:bidi w:val="0"/>
      <w:spacing w:lineRule="auto" w:line="240" w:beforeAutospacing="0" w:before="200" w:afterAutospacing="0" w:after="20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Quote">
    <w:name w:val="Quote"/>
    <w:link w:val="476"/>
    <w:uiPriority w:val="29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tenseQuote">
    <w:name w:val="Intense Quote"/>
    <w:link w:val="478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lineRule="auto" w:line="240" w:beforeAutospacing="0" w:before="0" w:afterAutospacing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link w:val="480"/>
    <w:uiPriority w:val="99"/>
    <w:unhideWhenUsed/>
    <w:pPr>
      <w:widowControl/>
      <w:shd w:val="nil" w:color="auto" w:fill="FFFFFF"/>
      <w:tabs>
        <w:tab w:val="clear" w:pos="708"/>
        <w:tab w:val="center" w:pos="7143" w:leader="none"/>
        <w:tab w:val="right" w:pos="14287" w:leader="none"/>
      </w:tabs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8">
    <w:name w:val="Footer"/>
    <w:link w:val="484"/>
    <w:uiPriority w:val="99"/>
    <w:unhideWhenUsed/>
    <w:pPr>
      <w:widowControl/>
      <w:shd w:val="nil" w:color="auto" w:fill="FFFFFF"/>
      <w:tabs>
        <w:tab w:val="clear" w:pos="708"/>
        <w:tab w:val="center" w:pos="7143" w:leader="none"/>
        <w:tab w:val="right" w:pos="14287" w:leader="none"/>
      </w:tabs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9">
    <w:name w:val="Footnote Text"/>
    <w:link w:val="613"/>
    <w:uiPriority w:val="99"/>
    <w:semiHidden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4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18"/>
      <w:szCs w:val="22"/>
      <w:shd w:fill="FFFFFF" w:val="clear"/>
      <w:lang w:val="ru-RU" w:eastAsia="en-US" w:bidi="en-US"/>
    </w:rPr>
  </w:style>
  <w:style w:type="paragraph" w:styleId="Style20">
    <w:name w:val="Endnote Text"/>
    <w:link w:val="616"/>
    <w:uiPriority w:val="99"/>
    <w:semiHidden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11">
    <w:name w:val="TOC 1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21">
    <w:name w:val="TOC 2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283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31">
    <w:name w:val="TOC 3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567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41">
    <w:name w:val="TOC 4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85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51">
    <w:name w:val="TOC 5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1134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61">
    <w:name w:val="TOC 6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1417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71">
    <w:name w:val="TOC 7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1701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81">
    <w:name w:val="TOC 8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1984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91">
    <w:name w:val="TOC 9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57"/>
      <w:ind w:left="2268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23">
    <w:name w:val="Обычный"/>
    <w:link w:val="628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ru-RU" w:bidi="ar-SA"/>
    </w:rPr>
  </w:style>
  <w:style w:type="paragraph" w:styleId="Style24">
    <w:name w:val="Знак"/>
    <w:basedOn w:val="Style23"/>
    <w:link w:val="628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ConsPlusNormal">
    <w:name w:val="ConsPlusNormal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firstLine="720"/>
      <w:jc w:val="left"/>
    </w:pPr>
    <w:rPr>
      <w:rFonts w:ascii="Arial" w:hAnsi="Arial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ConsNormal">
    <w:name w:val="ConsNormal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19772" w:firstLine="720"/>
      <w:jc w:val="left"/>
    </w:pPr>
    <w:rPr>
      <w:rFonts w:ascii="Arial" w:hAnsi="Arial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ConsNonformat">
    <w:name w:val="ConsNonformat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19772" w:hanging="0"/>
      <w:jc w:val="left"/>
    </w:pPr>
    <w:rPr>
      <w:rFonts w:ascii="Courier New" w:hAnsi="Courier New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ConsPlusCell">
    <w:name w:val="ConsPlusCell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Style25">
    <w:name w:val="Текст выноски"/>
    <w:basedOn w:val="Style23"/>
    <w:link w:val="628"/>
    <w:semiHidden/>
    <w:qFormat/>
    <w:pPr/>
    <w:rPr>
      <w:rFonts w:ascii="Tahoma" w:hAnsi="Tahoma"/>
      <w:sz w:val="16"/>
      <w:szCs w:val="16"/>
    </w:rPr>
  </w:style>
  <w:style w:type="paragraph" w:styleId="ConsPlusTitle">
    <w:name w:val="ConsPlusTitle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Times New Roman"/>
      <w:b/>
      <w:bCs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ConsPlusNonformat">
    <w:name w:val="ConsPlusNonformat"/>
    <w:link w:val="628"/>
    <w:qFormat/>
    <w:pPr>
      <w:widowControl w:val="false"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ourier New" w:hAnsi="Courier New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ru-RU" w:bidi="ar-SA"/>
    </w:rPr>
  </w:style>
  <w:style w:type="paragraph" w:styleId="Style26">
    <w:name w:val=" Знак Знак Знак Знак"/>
    <w:basedOn w:val="Style23"/>
    <w:link w:val="628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27">
    <w:name w:val="Содержимое врезки"/>
    <w:basedOn w:val="Normal"/>
    <w:qFormat/>
    <w:pPr/>
    <w:rPr/>
  </w:style>
  <w:style w:type="numbering" w:styleId="Style28">
    <w:name w:val="Нет списка"/>
    <w:link w:val="628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7510EDBBCB612805F3DC99405071EE602245E89635829D3DBC926516659G1M" TargetMode="External"/><Relationship Id="rId3" Type="http://schemas.openxmlformats.org/officeDocument/2006/relationships/hyperlink" Target="consultantplus://offline/ref=C7510EDBBCB612805F3DC99405071EE602235B8D6B5529D3DBC926516659G1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LibreOffice/7.2.5.2$Windows_X86_64 LibreOffice_project/499f9727c189e6ef3471021d6132d4c694f357e5</Application>
  <AppVersion>15.0000</AppVersion>
  <Pages>6</Pages>
  <Words>789</Words>
  <Characters>6277</Characters>
  <CharactersWithSpaces>7073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2022-04-15T13:07:59Z</cp:lastPrinted>
  <dcterms:modified xsi:type="dcterms:W3CDTF">2022-04-15T13:09:37Z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