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ДОКЛАД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главы администрации 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 xml:space="preserve">Верхнесеребрянского </w:t>
      </w:r>
      <w:r>
        <w:rPr>
          <w:rFonts w:cs="Times New Roman"/>
          <w:b/>
          <w:sz w:val="28"/>
          <w:szCs w:val="28"/>
        </w:rPr>
        <w:t xml:space="preserve">сельского поселения об итогах социально-экономического развития 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>Верхнесеребрянского</w:t>
      </w:r>
      <w:r>
        <w:rPr>
          <w:rFonts w:cs="Times New Roman"/>
          <w:b/>
          <w:sz w:val="28"/>
          <w:szCs w:val="28"/>
        </w:rPr>
        <w:t xml:space="preserve"> сельского поселения за 2022 г и перспективах развития на 2023 г,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Добрый день! </w:t>
      </w:r>
    </w:p>
    <w:p>
      <w:pPr>
        <w:pStyle w:val="Normal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>Подводя итоги ушедшего года, предлагаю вашему вниманию отчет о проделанной работе по социально-экономическому развитию Верхнесеребрянского сельского поселения   за  2022 год и перспективах развития на 2023 год.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>Площадь  сельского поселения составляет 8831 га, с/х угодий 6298 га, земли водного фонда 88 га, земли лесного фонда 409 га.  Граница с Луганской областью составляет 28 км.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 состав поселения входят три населенных пункта: сёла Верхняя Серебрянка, Нижняя Серебрянка и  х. Ямки.   Хутор Ямки в настоящее время возрождается:  построен жилой дом площадью 101,5 кв.м.    В этом году по президентской программе к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первому</w:t>
      </w:r>
      <w:r>
        <w:rPr>
          <w:rFonts w:cs="Times New Roman"/>
          <w:sz w:val="28"/>
          <w:szCs w:val="28"/>
        </w:rPr>
        <w:t xml:space="preserve"> июня будет газифицирован; есть возможность и желание собственника подвести водовод от центрального водопровода из села Нижняя Серебрянка. В планах  у предпринимателя строительство домиком отдыха (кемпинги).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Административный центр Верхнесеребрянского сельского поселения –  село Верхняя Серебрянка расположено в 17 км. От административного центра Ровеньского района -  п. Ровеньки, и 273 км. от административного центра Белгородской области – г. Белгород.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Сёла Верхняя Серебрянка, Нижняя Серебрянка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имеют центральный газопровод на всем протяжении населенных пунктов</w:t>
      </w:r>
      <w:r>
        <w:rPr>
          <w:rFonts w:cs="Times New Roman"/>
          <w:sz w:val="28"/>
          <w:szCs w:val="28"/>
        </w:rPr>
        <w:t xml:space="preserve">. Программой догазификации воспользовался житель села Нижняя Серебрянка, построивший дом на окраине села по ул. Садовая.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На территории сельского поселения действует ежедневное автобусное сообщение, связывающее с районным центром. 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Общая численность  постоянно  проживающего населения на 1 января составляет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919</w:t>
      </w:r>
      <w:r>
        <w:rPr>
          <w:rFonts w:cs="Times New Roman"/>
          <w:sz w:val="28"/>
          <w:szCs w:val="28"/>
        </w:rPr>
        <w:t xml:space="preserve"> человек.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Из них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334</w:t>
      </w:r>
      <w:r>
        <w:rPr>
          <w:rFonts w:cs="Times New Roman"/>
          <w:sz w:val="28"/>
          <w:szCs w:val="28"/>
        </w:rPr>
        <w:t xml:space="preserve"> мужского пола –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36,4</w:t>
      </w:r>
      <w:r>
        <w:rPr>
          <w:rFonts w:cs="Times New Roman"/>
          <w:sz w:val="28"/>
          <w:szCs w:val="28"/>
        </w:rPr>
        <w:t xml:space="preserve">%,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449 </w:t>
      </w:r>
      <w:r>
        <w:rPr>
          <w:rFonts w:cs="Times New Roman"/>
          <w:sz w:val="28"/>
          <w:szCs w:val="28"/>
        </w:rPr>
        <w:t>женского – 48,9%., дети до 18 лет 136 — 14,7%.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>Характеристика территории:</w:t>
      </w:r>
    </w:p>
    <w:tbl>
      <w:tblPr>
        <w:tblW w:w="9681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399"/>
        <w:gridCol w:w="1182"/>
        <w:gridCol w:w="960"/>
        <w:gridCol w:w="980"/>
        <w:gridCol w:w="1360"/>
        <w:gridCol w:w="39"/>
        <w:gridCol w:w="1879"/>
      </w:tblGrid>
      <w:tr>
        <w:trPr/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Наимено-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вание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населен-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ного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пункта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Кол-во хоз-в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Кол-во насе-ления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муж-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чины от 18 лет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жен-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щины от 18 лет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дети от 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 18 лет</w:t>
            </w:r>
          </w:p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пенсионеры</w:t>
            </w:r>
          </w:p>
        </w:tc>
      </w:tr>
      <w:tr>
        <w:trPr/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с. Верхняя Серебрянка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244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292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81</w:t>
            </w:r>
          </w:p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216</w:t>
            </w:r>
          </w:p>
        </w:tc>
      </w:tr>
      <w:tr>
        <w:trPr/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с.Нижняя Серебрянка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141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133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157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55</w:t>
            </w:r>
          </w:p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118</w:t>
            </w:r>
          </w:p>
        </w:tc>
      </w:tr>
      <w:tr>
        <w:trPr/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х.Ямки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334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449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136</w:t>
            </w:r>
          </w:p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334</w:t>
            </w:r>
          </w:p>
        </w:tc>
      </w:tr>
    </w:tbl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>В 2021 году родились 7 детей, умерли 22 человека. В 2022 году тоже такая же статистика 7 родились, 22 умерли.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В настоящее время проходят  срочную службу в Российской Армии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zh-CN" w:bidi="ar-SA"/>
        </w:rPr>
        <w:t>трое</w:t>
      </w:r>
      <w:r>
        <w:rPr>
          <w:rFonts w:cs="Times New Roman"/>
          <w:bCs/>
          <w:sz w:val="28"/>
          <w:szCs w:val="28"/>
        </w:rPr>
        <w:t xml:space="preserve"> военнослужащих, 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15</w:t>
      </w:r>
      <w:r>
        <w:rPr>
          <w:rFonts w:cs="Times New Roman"/>
          <w:bCs/>
          <w:sz w:val="28"/>
          <w:szCs w:val="28"/>
        </w:rPr>
        <w:t xml:space="preserve"> граждан призывного возраста. Всего на учете  состоит военно обязанных  - 194  гражданина.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Национальный состав сельского поселения составляют русские, украинцы, белорусы, евреи, таджики.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cs="Times New Roman"/>
          <w:bCs/>
          <w:sz w:val="28"/>
          <w:szCs w:val="28"/>
          <w:shd w:fill="auto" w:val="clear"/>
        </w:rPr>
        <w:t xml:space="preserve">На территории имеется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386 жилых </w:t>
      </w:r>
      <w:r>
        <w:rPr>
          <w:rFonts w:cs="Times New Roman"/>
          <w:bCs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домов</w:t>
      </w:r>
      <w:r>
        <w:rPr>
          <w:rFonts w:cs="Times New Roman"/>
          <w:bCs/>
          <w:sz w:val="28"/>
          <w:szCs w:val="28"/>
          <w:shd w:fill="auto" w:val="clear"/>
        </w:rPr>
        <w:t xml:space="preserve">. В личных подворьях содержится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222</w:t>
      </w:r>
      <w:r>
        <w:rPr>
          <w:rFonts w:cs="Times New Roman"/>
          <w:bCs/>
          <w:sz w:val="28"/>
          <w:szCs w:val="28"/>
          <w:shd w:fill="auto" w:val="clear"/>
        </w:rPr>
        <w:t xml:space="preserve"> голов КРС, в том числе коров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77</w:t>
      </w:r>
      <w:r>
        <w:rPr>
          <w:rFonts w:cs="Times New Roman"/>
          <w:bCs/>
          <w:sz w:val="28"/>
          <w:szCs w:val="28"/>
          <w:shd w:fill="auto" w:val="clear"/>
        </w:rPr>
        <w:t xml:space="preserve"> головы, бычки на выращивании и откорме –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145</w:t>
      </w:r>
      <w:r>
        <w:rPr>
          <w:rFonts w:cs="Times New Roman"/>
          <w:bCs/>
          <w:sz w:val="28"/>
          <w:szCs w:val="28"/>
          <w:shd w:fill="auto" w:val="clear"/>
        </w:rPr>
        <w:t xml:space="preserve">;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210</w:t>
      </w:r>
      <w:r>
        <w:rPr>
          <w:rFonts w:cs="Times New Roman"/>
          <w:bCs/>
          <w:sz w:val="28"/>
          <w:szCs w:val="28"/>
          <w:shd w:fill="auto" w:val="clear"/>
        </w:rPr>
        <w:t xml:space="preserve"> голов овец и коз, кролики 125 гол.,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265</w:t>
      </w:r>
      <w:r>
        <w:rPr>
          <w:rFonts w:cs="Times New Roman"/>
          <w:bCs/>
          <w:sz w:val="28"/>
          <w:szCs w:val="28"/>
          <w:shd w:fill="auto" w:val="clear"/>
        </w:rPr>
        <w:t xml:space="preserve"> пчелосемей, птицы-  5786 гол, из них куры 3112 гол.</w:t>
      </w:r>
    </w:p>
    <w:p>
      <w:pPr>
        <w:pStyle w:val="Paragraphscx32627041"/>
        <w:spacing w:before="0" w:after="0"/>
        <w:jc w:val="both"/>
        <w:textAlignment w:val="baseline"/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     </w:t>
      </w:r>
      <w:r>
        <w:rPr>
          <w:rFonts w:cs="Times New Roman"/>
          <w:bCs/>
          <w:sz w:val="28"/>
          <w:szCs w:val="28"/>
        </w:rPr>
        <w:t xml:space="preserve">На территории поселения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находятся </w:t>
      </w:r>
    </w:p>
    <w:p>
      <w:pPr>
        <w:pStyle w:val="Paragraphscx32627041"/>
        <w:spacing w:before="0" w:after="0"/>
        <w:jc w:val="both"/>
        <w:textAlignment w:val="baseline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МБОУ «Верхнесеребрянская СОШ» - 54 ученика, МБОУ «Нижнесеребрянская ОШ-сад» 42 ученика, в 2020 году было 38 учеников, 11 детей посещают садик.  В 2021 году школа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приняла участие </w:t>
      </w:r>
      <w:r>
        <w:rPr>
          <w:rFonts w:cs="Times New Roman"/>
          <w:bCs/>
          <w:sz w:val="28"/>
          <w:szCs w:val="28"/>
        </w:rPr>
        <w:t xml:space="preserve">в получении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Президентского гранда фонда культурных инициатив</w:t>
      </w:r>
      <w:r>
        <w:rPr>
          <w:rFonts w:cs="Times New Roman"/>
          <w:bCs/>
          <w:sz w:val="28"/>
          <w:szCs w:val="28"/>
        </w:rPr>
        <w:t xml:space="preserve"> с проектом «Родники народного творчества». О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своение первого этапа</w:t>
      </w:r>
      <w:r>
        <w:rPr>
          <w:rFonts w:cs="Times New Roman"/>
          <w:bCs/>
          <w:sz w:val="28"/>
          <w:szCs w:val="28"/>
        </w:rPr>
        <w:t xml:space="preserve"> денежных средств  в сумме 540, 436 тыс.руб осуществлено  в 2022 году, остальные в сумме 59,374 тыс.руб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будут освоены в текущем году.</w:t>
      </w:r>
      <w:r>
        <w:rPr>
          <w:rFonts w:cs="Times New Roman"/>
          <w:bCs/>
          <w:sz w:val="28"/>
          <w:szCs w:val="28"/>
        </w:rPr>
        <w:t xml:space="preserve">  Всего сумма денежных  средств 499,810 тыс.руб. </w:t>
      </w:r>
    </w:p>
    <w:p>
      <w:pPr>
        <w:pStyle w:val="Paragraphscx32627041"/>
        <w:spacing w:before="0" w:after="0"/>
        <w:jc w:val="both"/>
        <w:textAlignment w:val="baseline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МБДОУ «Верхнесеребрянский детский сад» - 11 воспитанников,.  В 2020 году были заменены окна,, а капитальный ремонт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сделан в 2022 году на сумму 14 млн 742,021 тыс.руб, Территория красиво благоустроена, озеленена, распределена  на зоны, в которых  установлены все необходимое для детского сада оборудование.</w:t>
      </w:r>
    </w:p>
    <w:p>
      <w:pPr>
        <w:pStyle w:val="Paragraphscx32627041"/>
        <w:spacing w:before="0" w:after="0"/>
        <w:jc w:val="both"/>
        <w:textAlignment w:val="baseline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Имеются   офис семейного врача в селе Верхняя Серебрянка  и ФАП в селе Нижняя Серебрянка.   Благодаря работе медицинских сотрудников 90% жителей вакцинированы от гриппа, 80% от коронавируса. </w:t>
      </w:r>
    </w:p>
    <w:p>
      <w:pPr>
        <w:pStyle w:val="Paragraphscx32627041"/>
        <w:spacing w:before="0" w:after="0"/>
        <w:textAlignment w:val="baseline"/>
        <w:rPr/>
      </w:pPr>
      <w:r>
        <w:rPr>
          <w:rStyle w:val="Appleconvertedspace"/>
          <w:rFonts w:eastAsia="Times New Roman" w:cs="Times New Roman"/>
          <w:sz w:val="28"/>
          <w:szCs w:val="28"/>
        </w:rPr>
        <w:t xml:space="preserve">      </w:t>
      </w:r>
      <w:r>
        <w:rPr>
          <w:rStyle w:val="Normaltextrunscx32627041"/>
          <w:rFonts w:cs="Times New Roman"/>
          <w:bCs/>
          <w:iCs/>
          <w:sz w:val="28"/>
          <w:szCs w:val="28"/>
        </w:rPr>
        <w:t>Торговое обслуживание</w:t>
      </w:r>
      <w:r>
        <w:rPr>
          <w:rStyle w:val="Appleconvertedspace"/>
          <w:rFonts w:cs="Times New Roman"/>
          <w:b/>
          <w:bCs/>
          <w:i/>
          <w:iCs/>
          <w:sz w:val="28"/>
          <w:szCs w:val="28"/>
        </w:rPr>
        <w:t xml:space="preserve"> </w:t>
      </w:r>
      <w:r>
        <w:rPr>
          <w:rStyle w:val="Normaltextrunscx32627041"/>
          <w:rFonts w:cs="Times New Roman"/>
          <w:sz w:val="28"/>
          <w:szCs w:val="28"/>
        </w:rPr>
        <w:t>населения представлено 4-мя торговыми</w:t>
      </w:r>
      <w:r>
        <w:rPr>
          <w:rStyle w:val="Appleconvertedspace"/>
          <w:rFonts w:cs="Times New Roman"/>
          <w:sz w:val="28"/>
          <w:szCs w:val="28"/>
        </w:rPr>
        <w:t xml:space="preserve"> </w:t>
      </w:r>
      <w:r>
        <w:rPr>
          <w:rStyle w:val="Normaltextrunscx32627041"/>
          <w:rFonts w:cs="Times New Roman"/>
          <w:sz w:val="28"/>
          <w:szCs w:val="28"/>
        </w:rPr>
        <w:t xml:space="preserve">точками. </w:t>
      </w:r>
      <w:r>
        <w:rPr>
          <w:rStyle w:val="Appleconvertedspace"/>
          <w:rFonts w:cs="Times New Roman"/>
          <w:sz w:val="28"/>
          <w:szCs w:val="28"/>
        </w:rPr>
        <w:t xml:space="preserve"> </w:t>
      </w:r>
      <w:r>
        <w:rPr>
          <w:rStyle w:val="Normaltextrunscx32627041"/>
          <w:rFonts w:cs="Times New Roman"/>
          <w:sz w:val="28"/>
          <w:szCs w:val="28"/>
        </w:rPr>
        <w:t xml:space="preserve">Магазины ИП </w:t>
      </w:r>
      <w:r>
        <w:rPr>
          <w:rStyle w:val="Appleconvertedspace"/>
          <w:rFonts w:eastAsia="Times New Roman" w:cs="Times New Roman"/>
          <w:color w:val="auto"/>
          <w:sz w:val="28"/>
          <w:szCs w:val="28"/>
          <w:lang w:val="ru-RU" w:eastAsia="zh-CN" w:bidi="ar-SA"/>
        </w:rPr>
        <w:t>Ткаченко О.В.</w:t>
      </w:r>
      <w:r>
        <w:rPr>
          <w:rStyle w:val="Normaltextrunscx32627041"/>
          <w:rFonts w:cs="Times New Roman"/>
          <w:sz w:val="28"/>
          <w:szCs w:val="28"/>
        </w:rPr>
        <w:t xml:space="preserve">, ИП </w:t>
      </w:r>
      <w:r>
        <w:rPr>
          <w:rStyle w:val="Normaltextrunscx32627041"/>
          <w:rFonts w:eastAsia="Times New Roman" w:cs="Times New Roman"/>
          <w:color w:val="auto"/>
          <w:sz w:val="28"/>
          <w:szCs w:val="28"/>
          <w:lang w:val="ru-RU" w:eastAsia="zh-CN" w:bidi="ar-SA"/>
        </w:rPr>
        <w:t>Ткаченко Н.С.</w:t>
      </w:r>
      <w:r>
        <w:rPr>
          <w:rStyle w:val="Normaltextrunscx32627041"/>
          <w:rFonts w:cs="Times New Roman"/>
          <w:sz w:val="28"/>
          <w:szCs w:val="28"/>
        </w:rPr>
        <w:t xml:space="preserve"> </w:t>
      </w:r>
      <w:r>
        <w:rPr>
          <w:rStyle w:val="Normaltextrunscx32627041"/>
          <w:rFonts w:eastAsia="Times New Roman" w:cs="Times New Roman"/>
          <w:color w:val="auto"/>
          <w:sz w:val="28"/>
          <w:szCs w:val="28"/>
          <w:lang w:val="ru-RU" w:eastAsia="zh-CN" w:bidi="ar-SA"/>
        </w:rPr>
        <w:t>ИП Чухнов В.П. Ассортимент товара</w:t>
      </w:r>
      <w:r>
        <w:rPr>
          <w:rStyle w:val="Normaltextrunscx32627041"/>
          <w:rFonts w:cs="Times New Roman"/>
          <w:sz w:val="28"/>
          <w:szCs w:val="28"/>
        </w:rPr>
        <w:t xml:space="preserve">   в торговых точках   </w:t>
      </w:r>
      <w:r>
        <w:rPr>
          <w:rStyle w:val="Normaltextrunscx32627041"/>
          <w:rFonts w:eastAsia="Times New Roman" w:cs="Times New Roman"/>
          <w:color w:val="auto"/>
          <w:sz w:val="28"/>
          <w:szCs w:val="28"/>
          <w:lang w:val="ru-RU" w:eastAsia="zh-CN" w:bidi="ar-SA"/>
        </w:rPr>
        <w:t>разнообразный: от продовольственных до хозяйственных товаров.</w:t>
      </w:r>
    </w:p>
    <w:p>
      <w:pPr>
        <w:pStyle w:val="Paragraphscx32627041"/>
        <w:spacing w:before="0" w:after="0"/>
        <w:jc w:val="both"/>
        <w:textAlignment w:val="baseline"/>
        <w:rPr/>
      </w:pPr>
      <w:r>
        <w:rPr>
          <w:rFonts w:eastAsia="Times New Roman" w:cs="Times New Roman"/>
          <w:sz w:val="28"/>
          <w:szCs w:val="28"/>
        </w:rPr>
        <w:t xml:space="preserve">     </w:t>
      </w:r>
      <w:r>
        <w:rPr>
          <w:rStyle w:val="Normaltextrunscx32627041"/>
          <w:rFonts w:cs="Times New Roman"/>
          <w:bCs/>
          <w:iCs/>
          <w:sz w:val="28"/>
          <w:szCs w:val="28"/>
        </w:rPr>
        <w:t>Услуги почтовой связи</w:t>
      </w:r>
      <w:r>
        <w:rPr>
          <w:rStyle w:val="Appleconvertedspace"/>
          <w:rFonts w:cs="Times New Roman"/>
          <w:bCs/>
          <w:iCs/>
          <w:sz w:val="28"/>
          <w:szCs w:val="28"/>
        </w:rPr>
        <w:t xml:space="preserve"> </w:t>
      </w:r>
      <w:r>
        <w:rPr>
          <w:rStyle w:val="Normaltextrunscx32627041"/>
          <w:rFonts w:cs="Times New Roman"/>
          <w:sz w:val="28"/>
          <w:szCs w:val="28"/>
        </w:rPr>
        <w:t xml:space="preserve">оказываются почтовым отделением «Почта России»,  в селе Верхняя Серебрянка и Нижняя Серебрянка. В планах ОАО «Почта России» установить модуль  в селе Нижняя Серебрянка стоимостью 12  млн.руб. Земельный участок уже для этих целей администрацией сельского поселения подобран. </w:t>
      </w:r>
    </w:p>
    <w:p>
      <w:pPr>
        <w:pStyle w:val="Paragraphscx32627041"/>
        <w:spacing w:before="0" w:after="0"/>
        <w:jc w:val="both"/>
        <w:textAlignment w:val="baseline"/>
        <w:rPr/>
      </w:pPr>
      <w:r>
        <w:rPr>
          <w:rStyle w:val="Normaltextrunscx32627041"/>
          <w:rFonts w:eastAsia="Times New Roman" w:cs="Times New Roman"/>
          <w:sz w:val="28"/>
          <w:szCs w:val="28"/>
        </w:rPr>
        <w:t xml:space="preserve">     </w:t>
      </w:r>
      <w:r>
        <w:rPr>
          <w:rStyle w:val="Normaltextrunscx32627041"/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Style w:val="Normaltextrunscx32627041"/>
          <w:rFonts w:cs="Times New Roman"/>
          <w:bCs/>
          <w:iCs/>
          <w:sz w:val="28"/>
          <w:szCs w:val="28"/>
        </w:rPr>
        <w:t xml:space="preserve">Отделение Сбербанка работает </w:t>
      </w:r>
      <w:r>
        <w:rPr>
          <w:rStyle w:val="Normaltextrunscx32627041"/>
          <w:rFonts w:eastAsia="Times New Roman" w:cs="Times New Roman"/>
          <w:bCs/>
          <w:iCs/>
          <w:color w:val="auto"/>
          <w:sz w:val="28"/>
          <w:szCs w:val="28"/>
          <w:lang w:val="ru-RU" w:eastAsia="zh-CN" w:bidi="ar-SA"/>
        </w:rPr>
        <w:t xml:space="preserve">один раз </w:t>
      </w:r>
      <w:r>
        <w:rPr>
          <w:rStyle w:val="Normaltextrunscx32627041"/>
          <w:rFonts w:cs="Times New Roman"/>
          <w:bCs/>
          <w:iCs/>
          <w:sz w:val="28"/>
          <w:szCs w:val="28"/>
        </w:rPr>
        <w:t xml:space="preserve"> в неделю</w:t>
      </w:r>
      <w:r>
        <w:rPr>
          <w:rStyle w:val="Eopscx32627041"/>
          <w:rFonts w:cs="Times New Roman"/>
          <w:bCs/>
          <w:iCs/>
          <w:sz w:val="28"/>
          <w:szCs w:val="28"/>
        </w:rPr>
        <w:t xml:space="preserve"> по пятницам. Является выездным обслуживанием. Жители  получают банковское обслуживание, есть возможность оплатить налоги, штрафы, ЖКУ.</w:t>
      </w:r>
    </w:p>
    <w:p>
      <w:pPr>
        <w:pStyle w:val="Paragraphscx32627041"/>
        <w:spacing w:before="0" w:after="0"/>
        <w:jc w:val="left"/>
        <w:textAlignment w:val="baseline"/>
        <w:rPr/>
      </w:pPr>
      <w:r>
        <w:rPr>
          <w:rStyle w:val="Eopscx32627041"/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 средам в выделенное  администрацией помещение </w:t>
      </w:r>
      <w:r>
        <w:rPr>
          <w:rStyle w:val="Normaltextrunscx32627041"/>
          <w:rFonts w:cs="Times New Roman"/>
          <w:sz w:val="28"/>
          <w:szCs w:val="28"/>
        </w:rPr>
        <w:t>приезжают</w:t>
      </w:r>
      <w:r>
        <w:rPr>
          <w:rStyle w:val="Appleconvertedspace"/>
          <w:rFonts w:cs="Times New Roman"/>
          <w:sz w:val="28"/>
          <w:szCs w:val="28"/>
        </w:rPr>
        <w:t xml:space="preserve"> </w:t>
      </w:r>
      <w:r>
        <w:rPr>
          <w:rStyle w:val="Normaltextrunscx32627041"/>
          <w:rFonts w:cs="Times New Roman"/>
          <w:bCs/>
          <w:iCs/>
          <w:sz w:val="28"/>
          <w:szCs w:val="28"/>
        </w:rPr>
        <w:t xml:space="preserve">работники </w:t>
      </w:r>
      <w:r>
        <w:rPr>
          <w:rStyle w:val="Normaltextrunscx32627041"/>
          <w:rFonts w:cs="Times New Roman"/>
          <w:b w:val="false"/>
          <w:bCs/>
          <w:i w:val="false"/>
          <w:iCs/>
          <w:caps w:val="false"/>
          <w:smallCaps w:val="false"/>
          <w:color w:val="333333"/>
          <w:spacing w:val="0"/>
          <w:sz w:val="28"/>
          <w:szCs w:val="28"/>
        </w:rPr>
        <w:t>Отделения № 21 в Ровеньском районе ГАУ  Белгородской области  "МФЦ предоставления государственных и муниципальных услуг".</w:t>
      </w:r>
      <w:r>
        <w:rPr>
          <w:rStyle w:val="Normaltextrunscx32627041"/>
          <w:rFonts w:cs="Times New Roman"/>
          <w:sz w:val="28"/>
          <w:szCs w:val="28"/>
        </w:rPr>
        <w:t xml:space="preserve"> Это  облегчило населению оформление различной документации: от регистрации  и  восстановления доступа на Госуслуги,  получения справок о наличии или отсутствии судимости, до регистрации права собственности на </w:t>
      </w:r>
      <w:r>
        <w:rPr>
          <w:rStyle w:val="Normaltextrunscx32627041"/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дома</w:t>
      </w:r>
      <w:r>
        <w:rPr>
          <w:rStyle w:val="Normaltextrunscx32627041"/>
          <w:rFonts w:cs="Times New Roman"/>
          <w:sz w:val="28"/>
          <w:szCs w:val="28"/>
        </w:rPr>
        <w:t xml:space="preserve"> и земельные участки. А так же предоставляются консультационные услуги.</w:t>
      </w:r>
    </w:p>
    <w:p>
      <w:pPr>
        <w:pStyle w:val="Paragraphscx32627041"/>
        <w:spacing w:before="0" w:after="0"/>
        <w:jc w:val="both"/>
        <w:textAlignment w:val="baseline"/>
        <w:rPr/>
      </w:pPr>
      <w:r>
        <w:rPr>
          <w:rStyle w:val="Normaltextrunscx32627041"/>
          <w:rFonts w:eastAsia="Times New Roman" w:cs="Times New Roman"/>
          <w:sz w:val="28"/>
          <w:szCs w:val="28"/>
        </w:rPr>
        <w:t xml:space="preserve">        </w:t>
      </w:r>
      <w:r>
        <w:rPr>
          <w:rStyle w:val="Normaltextrunscx32627041"/>
          <w:rFonts w:cs="Times New Roman"/>
          <w:sz w:val="28"/>
          <w:szCs w:val="28"/>
        </w:rPr>
        <w:t>На территории поселения трудятся</w:t>
      </w:r>
      <w:r>
        <w:rPr>
          <w:rStyle w:val="Appleconvertedspace"/>
          <w:rFonts w:cs="Times New Roman"/>
          <w:sz w:val="28"/>
          <w:szCs w:val="28"/>
        </w:rPr>
        <w:t xml:space="preserve"> 4 </w:t>
      </w:r>
      <w:r>
        <w:rPr>
          <w:rStyle w:val="Normaltextrunscx32627041"/>
          <w:rFonts w:cs="Times New Roman"/>
          <w:bCs/>
          <w:iCs/>
          <w:sz w:val="28"/>
          <w:szCs w:val="28"/>
        </w:rPr>
        <w:t xml:space="preserve"> социальных работника</w:t>
      </w:r>
      <w:r>
        <w:rPr>
          <w:rStyle w:val="Appleconvertedspace"/>
          <w:rFonts w:cs="Times New Roman"/>
          <w:bCs/>
          <w:iCs/>
          <w:sz w:val="28"/>
          <w:szCs w:val="28"/>
        </w:rPr>
        <w:t xml:space="preserve"> </w:t>
      </w:r>
      <w:r>
        <w:rPr>
          <w:rStyle w:val="Normaltextrunscx32627041"/>
          <w:rFonts w:cs="Times New Roman"/>
          <w:sz w:val="28"/>
          <w:szCs w:val="28"/>
        </w:rPr>
        <w:t xml:space="preserve">по обслуживанию одиноких и престарелых граждан от </w:t>
      </w:r>
      <w:r>
        <w:rPr>
          <w:rStyle w:val="Appleconvertedspace"/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Ровеньского </w:t>
      </w:r>
      <w:r>
        <w:rPr>
          <w:rStyle w:val="Normaltextrunscx32627041"/>
          <w:rFonts w:cs="Times New Roman"/>
          <w:sz w:val="28"/>
          <w:szCs w:val="28"/>
        </w:rPr>
        <w:t>отдела социальной защиты населения. На их попечении находятся 35 одиноких престарелых граждан.</w:t>
      </w:r>
    </w:p>
    <w:p>
      <w:pPr>
        <w:pStyle w:val="Paragraphscx32627041"/>
        <w:spacing w:before="0" w:after="0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 основным вопросам местного значения относятся</w:t>
      </w:r>
    </w:p>
    <w:p>
      <w:pPr>
        <w:pStyle w:val="Normal"/>
        <w:rPr>
          <w:sz w:val="28"/>
          <w:szCs w:val="28"/>
        </w:rPr>
      </w:pPr>
      <w:r>
        <w:rPr>
          <w:rFonts w:cs="Times New Roman"/>
          <w:b/>
          <w:bCs/>
          <w:i/>
          <w:sz w:val="28"/>
          <w:szCs w:val="28"/>
        </w:rPr>
        <w:t>Формирование, утверждение, исполнение бюджета поселения</w:t>
      </w:r>
      <w:r>
        <w:rPr>
          <w:rFonts w:cs="Times New Roman"/>
          <w:bCs/>
          <w:sz w:val="28"/>
          <w:szCs w:val="28"/>
        </w:rPr>
        <w:t xml:space="preserve"> который осуществляется администрацией поселения с соблюдением требований, установленных бюджетным кодексом РФ.</w:t>
      </w:r>
    </w:p>
    <w:p>
      <w:pPr>
        <w:pStyle w:val="Normal"/>
        <w:ind w:left="0" w:right="0" w:hanging="0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>Общий объем поступления доходов в  2022г составил</w:t>
      </w:r>
      <w:r>
        <w:rPr>
          <w:rFonts w:cs="Times New Roman"/>
          <w:bCs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11628,6 </w:t>
      </w:r>
      <w:r>
        <w:rPr>
          <w:rFonts w:cs="Times New Roman"/>
          <w:bCs/>
          <w:sz w:val="28"/>
          <w:szCs w:val="28"/>
          <w:shd w:fill="auto" w:val="clear"/>
        </w:rPr>
        <w:t>тыс.руб.</w:t>
      </w:r>
      <w:r>
        <w:rPr>
          <w:rFonts w:cs="Times New Roman"/>
          <w:bCs/>
          <w:sz w:val="28"/>
          <w:szCs w:val="28"/>
        </w:rPr>
        <w:t xml:space="preserve"> (про</w:t>
      </w:r>
      <w:r>
        <w:rPr>
          <w:rFonts w:cs="Times New Roman"/>
          <w:bCs/>
          <w:sz w:val="28"/>
          <w:szCs w:val="28"/>
          <w:shd w:fill="auto" w:val="clear"/>
        </w:rPr>
        <w:t>тив 2021г -</w:t>
      </w:r>
      <w:r>
        <w:rPr>
          <w:rFonts w:cs="Times New Roman"/>
          <w:bCs/>
          <w:color w:val="000000"/>
          <w:sz w:val="28"/>
          <w:szCs w:val="28"/>
          <w:shd w:fill="auto" w:val="clear"/>
        </w:rPr>
        <w:t xml:space="preserve">6882 </w:t>
      </w:r>
      <w:r>
        <w:rPr>
          <w:rFonts w:cs="Times New Roman"/>
          <w:bCs/>
          <w:sz w:val="28"/>
          <w:szCs w:val="28"/>
          <w:shd w:fill="auto" w:val="clear"/>
        </w:rPr>
        <w:t>тыс.р</w:t>
      </w:r>
      <w:r>
        <w:rPr>
          <w:rFonts w:cs="Times New Roman"/>
          <w:bCs/>
          <w:sz w:val="28"/>
          <w:szCs w:val="28"/>
        </w:rPr>
        <w:t xml:space="preserve">уб.), в том числе собственные доходы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3075,6 </w:t>
      </w:r>
      <w:r>
        <w:rPr>
          <w:rFonts w:cs="Times New Roman"/>
          <w:bCs/>
          <w:sz w:val="28"/>
          <w:szCs w:val="28"/>
          <w:shd w:fill="auto" w:val="clear"/>
        </w:rPr>
        <w:t>т</w:t>
      </w:r>
      <w:r>
        <w:rPr>
          <w:rFonts w:cs="Times New Roman"/>
          <w:bCs/>
          <w:sz w:val="28"/>
          <w:szCs w:val="28"/>
        </w:rPr>
        <w:t xml:space="preserve">ыс.руб. (против прошлого года  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2081</w:t>
      </w:r>
      <w:r>
        <w:rPr>
          <w:rFonts w:cs="Times New Roman"/>
          <w:bCs/>
          <w:sz w:val="28"/>
          <w:szCs w:val="28"/>
          <w:shd w:fill="auto" w:val="clear"/>
        </w:rPr>
        <w:t>т</w:t>
      </w:r>
      <w:r>
        <w:rPr>
          <w:rFonts w:cs="Times New Roman"/>
          <w:bCs/>
          <w:sz w:val="28"/>
          <w:szCs w:val="28"/>
        </w:rPr>
        <w:t xml:space="preserve">ыс.руб.)  </w:t>
      </w:r>
    </w:p>
    <w:p>
      <w:pPr>
        <w:pStyle w:val="Normal"/>
        <w:ind w:left="0" w:right="0" w:hanging="0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Доходную часть бюджета 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>Верхнес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>е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>ребрянского</w:t>
      </w:r>
      <w:r>
        <w:rPr>
          <w:rFonts w:cs="Times New Roman"/>
          <w:bCs/>
          <w:sz w:val="28"/>
          <w:szCs w:val="28"/>
        </w:rPr>
        <w:t xml:space="preserve"> сельского поселения составляют налоги.</w:t>
      </w:r>
    </w:p>
    <w:p>
      <w:pPr>
        <w:pStyle w:val="Normal"/>
        <w:ind w:left="284" w:right="0" w:hanging="284"/>
        <w:rPr>
          <w:sz w:val="28"/>
          <w:szCs w:val="28"/>
        </w:rPr>
      </w:pPr>
      <w:r>
        <w:rPr>
          <w:rFonts w:cs="Times New Roman"/>
          <w:bCs/>
          <w:i/>
          <w:sz w:val="28"/>
          <w:szCs w:val="28"/>
        </w:rPr>
        <w:t xml:space="preserve">НДФЛ (подоходный налог) – </w:t>
      </w:r>
      <w:r>
        <w:rPr>
          <w:rFonts w:eastAsia="Times New Roman" w:cs="Times New Roman"/>
          <w:bCs/>
          <w:i/>
          <w:color w:val="auto"/>
          <w:kern w:val="0"/>
          <w:sz w:val="28"/>
          <w:szCs w:val="28"/>
          <w:lang w:val="ru-RU" w:eastAsia="ru-RU" w:bidi="ar-SA"/>
        </w:rPr>
        <w:t>113,7</w:t>
      </w:r>
      <w:r>
        <w:rPr>
          <w:rFonts w:cs="Times New Roman"/>
          <w:bCs/>
          <w:i/>
          <w:sz w:val="28"/>
          <w:szCs w:val="28"/>
        </w:rPr>
        <w:t xml:space="preserve"> тыс.руб. (2021г- </w:t>
      </w:r>
      <w:r>
        <w:rPr>
          <w:rFonts w:eastAsia="Times New Roman" w:cs="Times New Roman"/>
          <w:bCs/>
          <w:i/>
          <w:color w:val="auto"/>
          <w:kern w:val="0"/>
          <w:sz w:val="28"/>
          <w:szCs w:val="28"/>
          <w:lang w:val="ru-RU" w:eastAsia="ru-RU" w:bidi="ar-SA"/>
        </w:rPr>
        <w:t>115</w:t>
      </w:r>
      <w:r>
        <w:rPr>
          <w:rFonts w:cs="Times New Roman"/>
          <w:bCs/>
          <w:i/>
          <w:sz w:val="28"/>
          <w:szCs w:val="28"/>
        </w:rPr>
        <w:t xml:space="preserve">тыс.руб.).  </w:t>
      </w:r>
      <w:r>
        <w:rPr>
          <w:rFonts w:cs="Times New Roman"/>
          <w:bCs/>
          <w:i/>
          <w:sz w:val="28"/>
          <w:szCs w:val="28"/>
        </w:rPr>
        <w:t xml:space="preserve">В консолидированный бюджет  с территории поступило </w:t>
      </w:r>
    </w:p>
    <w:p>
      <w:pPr>
        <w:pStyle w:val="Normal"/>
        <w:ind w:left="0" w:right="0" w:hanging="0"/>
        <w:rPr>
          <w:sz w:val="28"/>
          <w:szCs w:val="28"/>
        </w:rPr>
      </w:pPr>
      <w:r>
        <w:rPr>
          <w:rFonts w:cs="Times New Roman"/>
          <w:bCs/>
          <w:i/>
          <w:sz w:val="28"/>
          <w:szCs w:val="28"/>
        </w:rPr>
        <w:t xml:space="preserve">ЕСХН – </w:t>
      </w:r>
      <w:r>
        <w:rPr>
          <w:rFonts w:eastAsia="Times New Roman" w:cs="Times New Roman"/>
          <w:bCs/>
          <w:i/>
          <w:color w:val="auto"/>
          <w:kern w:val="0"/>
          <w:sz w:val="28"/>
          <w:szCs w:val="28"/>
          <w:lang w:val="ru-RU" w:eastAsia="ru-RU" w:bidi="ar-SA"/>
        </w:rPr>
        <w:t>205,9</w:t>
      </w:r>
      <w:r>
        <w:rPr>
          <w:rFonts w:cs="Times New Roman"/>
          <w:bCs/>
          <w:i/>
          <w:sz w:val="28"/>
          <w:szCs w:val="28"/>
        </w:rPr>
        <w:t xml:space="preserve"> тыс.руб.. факт 2021г </w:t>
      </w:r>
      <w:r>
        <w:rPr>
          <w:rFonts w:eastAsia="Times New Roman" w:cs="Times New Roman"/>
          <w:bCs/>
          <w:i/>
          <w:color w:val="auto"/>
          <w:kern w:val="0"/>
          <w:sz w:val="28"/>
          <w:szCs w:val="28"/>
          <w:lang w:val="ru-RU" w:eastAsia="ru-RU" w:bidi="ar-SA"/>
        </w:rPr>
        <w:t>136</w:t>
      </w:r>
      <w:r>
        <w:rPr>
          <w:rFonts w:cs="Times New Roman"/>
          <w:bCs/>
          <w:i/>
          <w:sz w:val="28"/>
          <w:szCs w:val="28"/>
        </w:rPr>
        <w:t xml:space="preserve"> тыс.руб. </w:t>
      </w:r>
    </w:p>
    <w:p>
      <w:pPr>
        <w:pStyle w:val="Normal"/>
        <w:ind w:left="284" w:right="0" w:hanging="284"/>
        <w:rPr>
          <w:sz w:val="28"/>
          <w:szCs w:val="28"/>
        </w:rPr>
      </w:pPr>
      <w:r>
        <w:rPr>
          <w:rFonts w:cs="Times New Roman"/>
          <w:bCs/>
          <w:i/>
          <w:sz w:val="28"/>
          <w:szCs w:val="28"/>
        </w:rPr>
        <w:t xml:space="preserve">Налог на имущество физических лиц – </w:t>
      </w:r>
      <w:r>
        <w:rPr>
          <w:rFonts w:eastAsia="Times New Roman" w:cs="Times New Roman"/>
          <w:bCs/>
          <w:i/>
          <w:color w:val="auto"/>
          <w:kern w:val="0"/>
          <w:sz w:val="28"/>
          <w:szCs w:val="28"/>
          <w:lang w:val="ru-RU" w:eastAsia="ru-RU" w:bidi="ar-SA"/>
        </w:rPr>
        <w:t>197,3</w:t>
      </w:r>
      <w:r>
        <w:rPr>
          <w:rFonts w:cs="Times New Roman"/>
          <w:bCs/>
          <w:i/>
          <w:sz w:val="28"/>
          <w:szCs w:val="28"/>
        </w:rPr>
        <w:t>тыс.руб. ( 2021г-</w:t>
      </w:r>
      <w:r>
        <w:rPr>
          <w:rFonts w:eastAsia="Times New Roman" w:cs="Times New Roman"/>
          <w:bCs/>
          <w:i/>
          <w:color w:val="auto"/>
          <w:kern w:val="0"/>
          <w:sz w:val="28"/>
          <w:szCs w:val="28"/>
          <w:lang w:val="ru-RU" w:eastAsia="ru-RU" w:bidi="ar-SA"/>
        </w:rPr>
        <w:t>177</w:t>
      </w:r>
      <w:r>
        <w:rPr>
          <w:rFonts w:cs="Times New Roman"/>
          <w:bCs/>
          <w:i/>
          <w:sz w:val="28"/>
          <w:szCs w:val="28"/>
        </w:rPr>
        <w:t xml:space="preserve"> тыс. руб) </w:t>
      </w:r>
    </w:p>
    <w:p>
      <w:pPr>
        <w:pStyle w:val="Normal"/>
        <w:ind w:left="284" w:right="0" w:hanging="284"/>
        <w:rPr>
          <w:sz w:val="28"/>
          <w:szCs w:val="28"/>
        </w:rPr>
      </w:pPr>
      <w:r>
        <w:rPr>
          <w:rFonts w:cs="Times New Roman"/>
          <w:bCs/>
          <w:i/>
          <w:sz w:val="28"/>
          <w:szCs w:val="28"/>
        </w:rPr>
        <w:t>Земельный налог –</w:t>
      </w:r>
      <w:r>
        <w:rPr>
          <w:rFonts w:eastAsia="Times New Roman" w:cs="Times New Roman"/>
          <w:bCs/>
          <w:i/>
          <w:color w:val="auto"/>
          <w:kern w:val="0"/>
          <w:sz w:val="28"/>
          <w:szCs w:val="28"/>
          <w:lang w:val="ru-RU" w:eastAsia="ru-RU" w:bidi="ar-SA"/>
        </w:rPr>
        <w:t>1174</w:t>
      </w:r>
      <w:r>
        <w:rPr>
          <w:rFonts w:cs="Times New Roman"/>
          <w:bCs/>
          <w:i/>
          <w:sz w:val="28"/>
          <w:szCs w:val="28"/>
        </w:rPr>
        <w:t>тыс.руб. (2021-</w:t>
      </w:r>
      <w:r>
        <w:rPr>
          <w:rFonts w:eastAsia="Times New Roman" w:cs="Times New Roman"/>
          <w:bCs/>
          <w:i/>
          <w:color w:val="auto"/>
          <w:kern w:val="0"/>
          <w:sz w:val="28"/>
          <w:szCs w:val="28"/>
          <w:lang w:val="ru-RU" w:eastAsia="ru-RU" w:bidi="ar-SA"/>
        </w:rPr>
        <w:t xml:space="preserve">890 </w:t>
      </w:r>
      <w:r>
        <w:rPr>
          <w:rFonts w:cs="Times New Roman"/>
          <w:bCs/>
          <w:i/>
          <w:sz w:val="28"/>
          <w:szCs w:val="28"/>
        </w:rPr>
        <w:t xml:space="preserve">тыс.руб.)  </w:t>
      </w:r>
    </w:p>
    <w:p>
      <w:pPr>
        <w:pStyle w:val="Normal"/>
        <w:ind w:left="284" w:right="0" w:hanging="284"/>
        <w:rPr>
          <w:sz w:val="28"/>
          <w:szCs w:val="28"/>
        </w:rPr>
      </w:pPr>
      <w:r>
        <w:rPr>
          <w:rFonts w:cs="Times New Roman"/>
          <w:bCs/>
          <w:i/>
          <w:sz w:val="28"/>
          <w:szCs w:val="28"/>
        </w:rPr>
        <w:t xml:space="preserve">Госпошлина – </w:t>
      </w:r>
      <w:r>
        <w:rPr>
          <w:rFonts w:eastAsia="Times New Roman" w:cs="Times New Roman"/>
          <w:bCs/>
          <w:i/>
          <w:color w:val="auto"/>
          <w:kern w:val="0"/>
          <w:sz w:val="28"/>
          <w:szCs w:val="28"/>
          <w:lang w:val="ru-RU" w:eastAsia="ru-RU" w:bidi="ar-SA"/>
        </w:rPr>
        <w:t>1,85</w:t>
      </w:r>
      <w:r>
        <w:rPr>
          <w:rFonts w:cs="Times New Roman"/>
          <w:bCs/>
          <w:i/>
          <w:sz w:val="28"/>
          <w:szCs w:val="28"/>
        </w:rPr>
        <w:t>ыс.руб. (в 2021г.-</w:t>
      </w:r>
      <w:r>
        <w:rPr>
          <w:rFonts w:eastAsia="Times New Roman" w:cs="Times New Roman"/>
          <w:bCs/>
          <w:i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/>
          <w:bCs/>
          <w:i/>
          <w:sz w:val="28"/>
          <w:szCs w:val="28"/>
        </w:rPr>
        <w:t xml:space="preserve"> тыс.руб.)</w:t>
      </w:r>
    </w:p>
    <w:p>
      <w:pPr>
        <w:pStyle w:val="Normal"/>
        <w:ind w:left="284" w:right="0" w:hanging="284"/>
        <w:rPr>
          <w:sz w:val="28"/>
          <w:szCs w:val="28"/>
        </w:rPr>
      </w:pPr>
      <w:r>
        <w:rPr>
          <w:rFonts w:cs="Times New Roman"/>
          <w:bCs/>
          <w:i/>
          <w:sz w:val="28"/>
          <w:szCs w:val="28"/>
        </w:rPr>
        <w:t xml:space="preserve">Аренда земли – </w:t>
      </w:r>
      <w:r>
        <w:rPr>
          <w:rFonts w:eastAsia="Times New Roman" w:cs="Times New Roman"/>
          <w:bCs/>
          <w:i/>
          <w:color w:val="auto"/>
          <w:kern w:val="0"/>
          <w:sz w:val="28"/>
          <w:szCs w:val="28"/>
          <w:lang w:val="ru-RU" w:eastAsia="ru-RU" w:bidi="ar-SA"/>
        </w:rPr>
        <w:t>1381,9</w:t>
      </w:r>
      <w:r>
        <w:rPr>
          <w:rFonts w:cs="Times New Roman"/>
          <w:bCs/>
          <w:i/>
          <w:sz w:val="28"/>
          <w:szCs w:val="28"/>
        </w:rPr>
        <w:t xml:space="preserve"> тыс.руб. ( в 2021 г -</w:t>
      </w:r>
      <w:r>
        <w:rPr>
          <w:rFonts w:eastAsia="Times New Roman" w:cs="Times New Roman"/>
          <w:bCs/>
          <w:i/>
          <w:color w:val="auto"/>
          <w:kern w:val="0"/>
          <w:sz w:val="28"/>
          <w:szCs w:val="28"/>
          <w:lang w:val="ru-RU" w:eastAsia="ru-RU" w:bidi="ar-SA"/>
        </w:rPr>
        <w:t>753</w:t>
      </w:r>
      <w:r>
        <w:rPr>
          <w:rFonts w:cs="Times New Roman"/>
          <w:bCs/>
          <w:i/>
          <w:sz w:val="28"/>
          <w:szCs w:val="28"/>
        </w:rPr>
        <w:t xml:space="preserve"> тыс. Руб)</w:t>
      </w:r>
    </w:p>
    <w:p>
      <w:pPr>
        <w:pStyle w:val="Normal"/>
        <w:ind w:left="284" w:right="0" w:hanging="284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Дотации из бюджетов других уровней составили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5303</w:t>
      </w:r>
      <w:r>
        <w:rPr>
          <w:rFonts w:cs="Times New Roman"/>
          <w:bCs/>
          <w:sz w:val="28"/>
          <w:szCs w:val="28"/>
        </w:rPr>
        <w:t xml:space="preserve"> тыс.руб. (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45,6</w:t>
      </w:r>
      <w:r>
        <w:rPr>
          <w:rFonts w:cs="Times New Roman"/>
          <w:bCs/>
          <w:sz w:val="28"/>
          <w:szCs w:val="28"/>
        </w:rPr>
        <w:t>%)</w:t>
      </w:r>
    </w:p>
    <w:p>
      <w:pPr>
        <w:pStyle w:val="Normal"/>
        <w:ind w:left="0" w:right="0" w:hanging="0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Расходная часть бюджета 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 xml:space="preserve">Верхнесребрянского </w:t>
      </w:r>
      <w:r>
        <w:rPr>
          <w:rFonts w:cs="Times New Roman"/>
          <w:bCs/>
          <w:sz w:val="28"/>
          <w:szCs w:val="28"/>
        </w:rPr>
        <w:t xml:space="preserve"> сельского поселения составила 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10726</w:t>
      </w:r>
      <w:r>
        <w:rPr>
          <w:rFonts w:cs="Times New Roman"/>
          <w:bCs/>
          <w:sz w:val="28"/>
          <w:szCs w:val="28"/>
        </w:rPr>
        <w:t xml:space="preserve"> тыс.руб. </w:t>
      </w:r>
    </w:p>
    <w:p>
      <w:pPr>
        <w:pStyle w:val="Normal"/>
        <w:ind w:left="284" w:right="0" w:hanging="284"/>
        <w:rPr>
          <w:sz w:val="28"/>
          <w:szCs w:val="28"/>
        </w:rPr>
      </w:pPr>
      <w:r>
        <w:rPr>
          <w:rFonts w:eastAsia="Times New Roman" w:cs="Times New Roman"/>
          <w:bCs/>
          <w:i/>
          <w:color w:val="auto"/>
          <w:kern w:val="0"/>
          <w:sz w:val="28"/>
          <w:szCs w:val="28"/>
          <w:lang w:val="ru-RU" w:eastAsia="ru-RU" w:bidi="ar-SA"/>
        </w:rPr>
        <w:t>Доход от  аренды земель не разграниченной государственной собственности, находящихся на территории  сельского поселения, площадью  140,3 га в бюджет Ровеньского района составляет  133,65 тыс.руб.</w:t>
      </w:r>
    </w:p>
    <w:p>
      <w:pPr>
        <w:pStyle w:val="Normal"/>
        <w:ind w:left="284" w:right="0" w:hanging="284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 xml:space="preserve">Доход в консолидированный бюджет всех уровней от НДФЛ за 2022 год составил </w:t>
      </w:r>
    </w:p>
    <w:p>
      <w:pPr>
        <w:pStyle w:val="Normal"/>
        <w:ind w:left="284" w:right="0" w:hanging="284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>5 млн.635 тыс.руб.</w:t>
      </w:r>
    </w:p>
    <w:p>
      <w:pPr>
        <w:pStyle w:val="Normal"/>
        <w:ind w:left="0" w:right="0" w:hanging="0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Финансирование расходов бюджета сельского поселения в 2022 году осуществлялось на основании муниципальных программ. В анализируемый период приоритетным направлением расходования средств бюджета 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>Верхнесеребрянского</w:t>
      </w:r>
      <w:r>
        <w:rPr>
          <w:rFonts w:cs="Times New Roman"/>
          <w:bCs/>
          <w:sz w:val="28"/>
          <w:szCs w:val="28"/>
        </w:rPr>
        <w:t xml:space="preserve"> сельского поселения оставалось финансирование первоочередных социально направленных расходов – оплата труда с начислениями, текущих коммунальных услуг,  содержание зданий бюджетных учреждений, содержание культуры.</w:t>
      </w:r>
    </w:p>
    <w:p>
      <w:pPr>
        <w:pStyle w:val="Normal"/>
        <w:ind w:left="0" w:right="0" w:hanging="284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       </w:t>
      </w:r>
      <w:r>
        <w:rPr>
          <w:rFonts w:cs="Times New Roman"/>
          <w:bCs/>
          <w:sz w:val="28"/>
          <w:szCs w:val="28"/>
        </w:rPr>
        <w:t xml:space="preserve">28 декабря 2022г 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 xml:space="preserve">земским собранием Верхнесеребрянского </w:t>
      </w:r>
      <w:r>
        <w:rPr>
          <w:rFonts w:cs="Times New Roman"/>
          <w:bCs/>
          <w:sz w:val="28"/>
          <w:szCs w:val="28"/>
        </w:rPr>
        <w:t xml:space="preserve"> сельского поселения утвержден бюджет на 2023 г. </w:t>
      </w:r>
    </w:p>
    <w:p>
      <w:pPr>
        <w:pStyle w:val="Normal"/>
        <w:ind w:left="0" w:right="0" w:hanging="284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</w:t>
      </w:r>
      <w:r>
        <w:rPr>
          <w:rFonts w:cs="Times New Roman"/>
          <w:bCs/>
          <w:sz w:val="28"/>
          <w:szCs w:val="28"/>
        </w:rPr>
        <w:t>Доходная часть состав</w:t>
      </w:r>
      <w:r>
        <w:rPr>
          <w:rFonts w:cs="Times New Roman"/>
          <w:bCs/>
          <w:sz w:val="28"/>
          <w:szCs w:val="28"/>
        </w:rPr>
        <w:t>ляет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7986,2</w:t>
      </w:r>
      <w:r>
        <w:rPr>
          <w:rFonts w:cs="Times New Roman"/>
          <w:b/>
          <w:bCs/>
          <w:sz w:val="28"/>
          <w:szCs w:val="28"/>
        </w:rPr>
        <w:t xml:space="preserve"> т</w:t>
      </w:r>
      <w:r>
        <w:rPr>
          <w:rFonts w:cs="Times New Roman"/>
          <w:bCs/>
          <w:sz w:val="28"/>
          <w:szCs w:val="28"/>
        </w:rPr>
        <w:t>ыс. руб., в том числе НДФЛ-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112</w:t>
      </w:r>
      <w:r>
        <w:rPr>
          <w:rFonts w:cs="Times New Roman"/>
          <w:bCs/>
          <w:sz w:val="28"/>
          <w:szCs w:val="28"/>
        </w:rPr>
        <w:t xml:space="preserve">тыс. руб., ЕСХН-189 тыс. руб., налог на имущество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118</w:t>
      </w:r>
      <w:r>
        <w:rPr>
          <w:rFonts w:cs="Times New Roman"/>
          <w:bCs/>
          <w:sz w:val="28"/>
          <w:szCs w:val="28"/>
        </w:rPr>
        <w:t>тыс.руб., земельный налог –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1245</w:t>
      </w:r>
      <w:r>
        <w:rPr>
          <w:rFonts w:cs="Times New Roman"/>
          <w:bCs/>
          <w:sz w:val="28"/>
          <w:szCs w:val="28"/>
        </w:rPr>
        <w:t xml:space="preserve">тыс.руб., аренда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земли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672</w:t>
      </w:r>
      <w:r>
        <w:rPr>
          <w:rFonts w:cs="Times New Roman"/>
          <w:bCs/>
          <w:sz w:val="28"/>
          <w:szCs w:val="28"/>
        </w:rPr>
        <w:t xml:space="preserve"> тыс.руб., безвозмездные поступления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5580,2 </w:t>
      </w:r>
      <w:r>
        <w:rPr>
          <w:rFonts w:cs="Times New Roman"/>
          <w:bCs/>
          <w:sz w:val="28"/>
          <w:szCs w:val="28"/>
        </w:rPr>
        <w:t>тыс.руб. из районного и областного бюджета.</w:t>
      </w:r>
    </w:p>
    <w:p>
      <w:pPr>
        <w:pStyle w:val="Normal"/>
        <w:ind w:left="0" w:right="0" w:hang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Мероприятия, проводимые администрацией 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zh-CN" w:bidi="ar-SA"/>
        </w:rPr>
        <w:t xml:space="preserve">Верхнесеребрянского </w:t>
      </w:r>
      <w:r>
        <w:rPr>
          <w:rFonts w:cs="Times New Roman"/>
          <w:b/>
          <w:bCs/>
          <w:sz w:val="28"/>
          <w:szCs w:val="28"/>
        </w:rPr>
        <w:t xml:space="preserve"> сельского поселения в рамках закрепленных полномочий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cs="Times New Roman"/>
          <w:b/>
          <w:bCs/>
          <w:i/>
          <w:sz w:val="28"/>
          <w:szCs w:val="28"/>
        </w:rPr>
        <w:t>Водоснабжение</w:t>
      </w:r>
      <w:r>
        <w:rPr>
          <w:rFonts w:cs="Times New Roman"/>
          <w:b/>
          <w:bCs/>
          <w:sz w:val="28"/>
          <w:szCs w:val="28"/>
        </w:rPr>
        <w:t>.</w:t>
      </w:r>
    </w:p>
    <w:p>
      <w:pPr>
        <w:pStyle w:val="Normal"/>
        <w:rPr/>
      </w:pPr>
      <w:r>
        <w:rPr>
          <w:rStyle w:val="Eopscx32627041"/>
          <w:rFonts w:cs="Times New Roman"/>
          <w:sz w:val="28"/>
          <w:szCs w:val="28"/>
        </w:rPr>
        <w:t xml:space="preserve">Централизованным водоснабжением охвачено </w:t>
      </w:r>
      <w:r>
        <w:rPr>
          <w:rStyle w:val="Eopscx32627041"/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80</w:t>
      </w:r>
      <w:r>
        <w:rPr>
          <w:rStyle w:val="Eopscx32627041"/>
          <w:rFonts w:cs="Times New Roman"/>
          <w:sz w:val="28"/>
          <w:szCs w:val="28"/>
        </w:rPr>
        <w:t xml:space="preserve"> % населения,  домовладельцами заключены договора  на водопользование с </w:t>
      </w:r>
      <w:r>
        <w:rPr>
          <w:rStyle w:val="Eopscx32627041"/>
          <w:rFonts w:eastAsia="Times New Roman" w:cs="Times New Roman"/>
          <w:color w:val="auto"/>
          <w:sz w:val="28"/>
          <w:szCs w:val="28"/>
          <w:lang w:val="ru-RU" w:eastAsia="zh-CN" w:bidi="ar-SA"/>
        </w:rPr>
        <w:t>ГУП «Белоблводоканал».</w:t>
      </w:r>
      <w:r>
        <w:rPr>
          <w:rStyle w:val="Eopscx32627041"/>
          <w:rFonts w:cs="Times New Roman"/>
          <w:sz w:val="28"/>
          <w:szCs w:val="28"/>
        </w:rPr>
        <w:t xml:space="preserve">  Бесхозных объектов водного хозяйства не имеется. </w:t>
      </w:r>
      <w:r>
        <w:rPr>
          <w:rStyle w:val="Eopscx32627041"/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 75% </w:t>
      </w:r>
      <w:r>
        <w:rPr>
          <w:rFonts w:cs="Times New Roman"/>
          <w:bCs/>
          <w:sz w:val="28"/>
          <w:szCs w:val="28"/>
        </w:rPr>
        <w:t xml:space="preserve">  ВДХ переданы в собственность Белгородской области.   25% в собственности поселения.  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Отправлены документы на прием-передачу в областную собственность.</w:t>
      </w:r>
    </w:p>
    <w:p>
      <w:pPr>
        <w:pStyle w:val="Normal"/>
        <w:ind w:left="0" w:right="0" w:hanging="0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   </w:t>
      </w:r>
      <w:r>
        <w:rPr>
          <w:rFonts w:cs="Times New Roman"/>
          <w:bCs/>
          <w:sz w:val="28"/>
          <w:szCs w:val="28"/>
        </w:rPr>
        <w:t xml:space="preserve">В 2021 году на ул. Садовая установлена станция обезжелезивания на сумму 5 млн.руб, в 2022 году  установлена на ул. Заречная на сумму 5,5 млн.руб.  В 2022 г обслуживающей организацией Ровеньский участок ГУП «Белоблводоканал» произведено 5 аварийных ремонтов водопровода,  на 2 скважинах были заменены насосы. Выезд осуществляется своевременно, ремонтные работы 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производятся  в кратчайшие сроки.</w:t>
      </w:r>
    </w:p>
    <w:p>
      <w:pPr>
        <w:pStyle w:val="Normal"/>
        <w:ind w:left="0" w:right="0" w:hanging="0"/>
        <w:rPr>
          <w:sz w:val="28"/>
          <w:szCs w:val="28"/>
        </w:rPr>
      </w:pPr>
      <w:r>
        <w:rPr/>
      </w:r>
    </w:p>
    <w:p>
      <w:pPr>
        <w:pStyle w:val="Normal"/>
        <w:ind w:left="0" w:right="0" w:hanging="0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>
          <w:rFonts w:cs="Times New Roman"/>
          <w:b/>
          <w:bCs/>
          <w:i/>
          <w:sz w:val="28"/>
          <w:szCs w:val="28"/>
        </w:rPr>
        <w:t>Дорожная деятельность.</w:t>
      </w:r>
    </w:p>
    <w:p>
      <w:pPr>
        <w:pStyle w:val="Normal"/>
        <w:rPr>
          <w:sz w:val="28"/>
          <w:szCs w:val="28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 xml:space="preserve">В Поселении 24,5 км асфальтированных дорог, из них 17 км проходит  по населенным пунктам. Т.е., на  содержании </w:t>
      </w:r>
      <w:r>
        <w:rPr>
          <w:rFonts w:cs="Times New Roman"/>
          <w:bCs/>
          <w:sz w:val="28"/>
          <w:szCs w:val="28"/>
        </w:rPr>
        <w:t xml:space="preserve"> поселения 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>находятс</w:t>
      </w:r>
      <w:r>
        <w:rPr>
          <w:rFonts w:cs="Times New Roman"/>
          <w:bCs/>
          <w:sz w:val="28"/>
          <w:szCs w:val="28"/>
        </w:rPr>
        <w:t xml:space="preserve">я 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 xml:space="preserve">17 </w:t>
      </w:r>
      <w:r>
        <w:rPr>
          <w:rFonts w:cs="Times New Roman"/>
          <w:bCs/>
          <w:sz w:val="28"/>
          <w:szCs w:val="28"/>
        </w:rPr>
        <w:t xml:space="preserve"> км дорог. </w:t>
      </w:r>
    </w:p>
    <w:p>
      <w:pPr>
        <w:pStyle w:val="Normal"/>
        <w:tabs>
          <w:tab w:val="clear" w:pos="708"/>
          <w:tab w:val="left" w:pos="0" w:leader="none"/>
        </w:tabs>
        <w:ind w:left="0" w:right="0" w:hanging="0"/>
        <w:rPr>
          <w:sz w:val="28"/>
          <w:szCs w:val="28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 xml:space="preserve">Заложенные на </w:t>
      </w:r>
      <w:r>
        <w:rPr>
          <w:rFonts w:cs="Times New Roman"/>
          <w:bCs/>
          <w:sz w:val="28"/>
          <w:szCs w:val="28"/>
        </w:rPr>
        <w:t xml:space="preserve">  2022 г средства дорожного фонда  в размере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293 </w:t>
      </w:r>
      <w:r>
        <w:rPr>
          <w:rFonts w:cs="Times New Roman"/>
          <w:bCs/>
          <w:sz w:val="28"/>
          <w:szCs w:val="28"/>
        </w:rPr>
        <w:t xml:space="preserve">руб. были израсходованы в сумме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240,5</w:t>
      </w:r>
      <w:r>
        <w:rPr>
          <w:rFonts w:cs="Times New Roman"/>
          <w:bCs/>
          <w:sz w:val="28"/>
          <w:szCs w:val="28"/>
        </w:rPr>
        <w:t xml:space="preserve"> руб. на расчистку снега, посыпку песко-соляной смесью., скашивание обочин и прилегающей территории от сорняков.  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 xml:space="preserve">Перед зимним сезоном администрация сельского поселения  заключает соглашения  по расчистке снега,  в дальнейшем заключаются договора   на выполнение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zh-CN" w:bidi="ar-SA"/>
        </w:rPr>
        <w:t>услуг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 xml:space="preserve">Ежегодно на </w:t>
      </w:r>
      <w:r>
        <w:rPr>
          <w:rFonts w:cs="Times New Roman"/>
          <w:bCs/>
          <w:sz w:val="28"/>
          <w:szCs w:val="28"/>
        </w:rPr>
        <w:t xml:space="preserve"> муниципальных дорогах сельского поселения  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>производится</w:t>
      </w:r>
      <w:r>
        <w:rPr>
          <w:rFonts w:cs="Times New Roman"/>
          <w:bCs/>
          <w:sz w:val="28"/>
          <w:szCs w:val="28"/>
        </w:rPr>
        <w:t xml:space="preserve"> ямочный  ремонт асфальтобетонного покрытия  за счет средств дорожного фонда  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 xml:space="preserve">Ровеньского района. </w:t>
      </w:r>
      <w:r>
        <w:rPr>
          <w:rFonts w:cs="Times New Roman"/>
          <w:bCs/>
          <w:sz w:val="28"/>
          <w:szCs w:val="28"/>
        </w:rPr>
        <w:t xml:space="preserve"> 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105,953 тыс.руб.</w:t>
      </w:r>
    </w:p>
    <w:p>
      <w:pPr>
        <w:pStyle w:val="Normal"/>
        <w:tabs>
          <w:tab w:val="clear" w:pos="708"/>
          <w:tab w:val="left" w:pos="284" w:leader="none"/>
        </w:tabs>
        <w:ind w:left="284" w:right="0" w:hanging="284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    </w:t>
      </w:r>
      <w:r>
        <w:rPr>
          <w:rFonts w:cs="Times New Roman"/>
          <w:bCs/>
          <w:sz w:val="28"/>
          <w:szCs w:val="28"/>
        </w:rPr>
        <w:t xml:space="preserve">В 2023 году размер дорожного фонда  сельского поселения прогнозируется с увеличением 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и составит</w:t>
      </w:r>
      <w:r>
        <w:rPr>
          <w:rFonts w:cs="Times New Roman"/>
          <w:bCs/>
          <w:sz w:val="28"/>
          <w:szCs w:val="28"/>
        </w:rPr>
        <w:t xml:space="preserve">  223 тыс. руб.</w:t>
      </w:r>
    </w:p>
    <w:p>
      <w:pPr>
        <w:pStyle w:val="Normal"/>
        <w:rPr>
          <w:sz w:val="28"/>
          <w:szCs w:val="28"/>
        </w:rPr>
      </w:pPr>
      <w:r>
        <w:rPr>
          <w:rFonts w:cs="Times New Roman"/>
          <w:b/>
          <w:bCs/>
          <w:i/>
          <w:sz w:val="28"/>
          <w:szCs w:val="28"/>
        </w:rPr>
        <w:t>Организация сбора и вывоза ТКО</w:t>
      </w:r>
    </w:p>
    <w:p>
      <w:pPr>
        <w:pStyle w:val="Normal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С 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 xml:space="preserve">января </w:t>
      </w:r>
      <w:r>
        <w:rPr>
          <w:rFonts w:cs="Times New Roman"/>
          <w:bCs/>
          <w:sz w:val="28"/>
          <w:szCs w:val="28"/>
        </w:rPr>
        <w:t xml:space="preserve"> 2019 г  на территории  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>Верхнесеребрянского</w:t>
      </w:r>
      <w:r>
        <w:rPr>
          <w:rFonts w:cs="Times New Roman"/>
          <w:bCs/>
          <w:sz w:val="28"/>
          <w:szCs w:val="28"/>
        </w:rPr>
        <w:t xml:space="preserve"> сельского поселения  сбор и вывоз ТКО осуществляет Центр экологический безопасности (ЦЭБ).  Согласно решения сходов граждан, согласованию с ЦЭБ и Роспотребнадзором сбор осуществляется пакетным способом один раз в неделю согласно графика вывоза. Охват населения договорами составляет 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>99</w:t>
      </w:r>
      <w:r>
        <w:rPr>
          <w:rFonts w:cs="Times New Roman"/>
          <w:bCs/>
          <w:sz w:val="28"/>
          <w:szCs w:val="28"/>
        </w:rPr>
        <w:t xml:space="preserve">%. </w:t>
      </w:r>
    </w:p>
    <w:p>
      <w:pPr>
        <w:pStyle w:val="Normal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За счет средств администрации 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приобретены и 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 xml:space="preserve"> установлены контейнеры на площадках возле кладбищ.</w:t>
      </w:r>
    </w:p>
    <w:p>
      <w:pPr>
        <w:pStyle w:val="Normal"/>
        <w:rPr>
          <w:sz w:val="28"/>
          <w:szCs w:val="28"/>
        </w:rPr>
      </w:pPr>
      <w:r>
        <w:rPr>
          <w:rFonts w:cs="Times New Roman"/>
          <w:b/>
          <w:bCs/>
          <w:i/>
          <w:sz w:val="28"/>
          <w:szCs w:val="28"/>
        </w:rPr>
        <w:t xml:space="preserve">Организация освещения улиц </w:t>
      </w:r>
    </w:p>
    <w:p>
      <w:pPr>
        <w:pStyle w:val="Normal"/>
        <w:ind w:left="0" w:right="-142" w:firstLine="567"/>
        <w:jc w:val="left"/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Уличное освещение расположено  на новых опорах: всего на сегодняшний день имеется 172 светоточки.   Жители информируют администрацию сельского поселения о замене ламп, заявка направляется в управление капитального строительства, и  ремонт или замена ламп уличного освещения производится  специализированной организацией.</w:t>
      </w:r>
    </w:p>
    <w:p>
      <w:pPr>
        <w:pStyle w:val="Normal"/>
        <w:ind w:left="0" w:right="0" w:hanging="0"/>
        <w:jc w:val="left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   </w:t>
      </w:r>
      <w:r>
        <w:rPr>
          <w:rFonts w:cs="Times New Roman"/>
          <w:bCs/>
          <w:sz w:val="28"/>
          <w:szCs w:val="28"/>
        </w:rPr>
        <w:t xml:space="preserve">Затраты на оплату уличного освещения в 2022г составили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387</w:t>
      </w:r>
      <w:r>
        <w:rPr>
          <w:rFonts w:cs="Times New Roman"/>
          <w:bCs/>
          <w:sz w:val="28"/>
          <w:szCs w:val="28"/>
        </w:rPr>
        <w:t>тыс.руб.</w:t>
      </w:r>
    </w:p>
    <w:p>
      <w:pPr>
        <w:pStyle w:val="Normal"/>
        <w:jc w:val="left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Жители сельского поселения не равнодушны,  в случае горения в дневное время  фонарей уличного освещения информируют незамедлительно. </w:t>
      </w:r>
    </w:p>
    <w:p>
      <w:pPr>
        <w:pStyle w:val="Normal"/>
        <w:rPr>
          <w:sz w:val="28"/>
          <w:szCs w:val="28"/>
        </w:rPr>
      </w:pPr>
      <w:r>
        <w:rPr>
          <w:rFonts w:cs="Times New Roman"/>
          <w:b/>
          <w:bCs/>
          <w:i/>
          <w:sz w:val="28"/>
          <w:szCs w:val="28"/>
        </w:rPr>
        <w:t>Содержание мест захоронения</w:t>
      </w:r>
    </w:p>
    <w:p>
      <w:pPr>
        <w:pStyle w:val="Normal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В поселении имеются два кладбища: в Верхней Серебрянке  площадью 18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>23</w:t>
      </w:r>
      <w:r>
        <w:rPr>
          <w:rFonts w:cs="Times New Roman"/>
          <w:bCs/>
          <w:sz w:val="28"/>
          <w:szCs w:val="28"/>
        </w:rPr>
        <w:t xml:space="preserve">0 кв.м., в Нижней Серебрянка 13500 кв.м. Совместно с населением проведено 7 субботников по наведению порядка на 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 xml:space="preserve">территории кладбищ и прилегающей территории  к ним. Осуществляется вывоз мусора в соответствии с  графиком. </w:t>
      </w:r>
      <w:r>
        <w:rPr>
          <w:rFonts w:cs="Times New Roman"/>
          <w:bCs/>
          <w:sz w:val="28"/>
          <w:szCs w:val="28"/>
        </w:rPr>
        <w:t xml:space="preserve"> Завозим песок к кладбищам 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 xml:space="preserve"> ежегодно  заблаговременно до праздника Пасхи.</w:t>
      </w:r>
    </w:p>
    <w:p>
      <w:pPr>
        <w:pStyle w:val="Normal"/>
        <w:rPr>
          <w:sz w:val="28"/>
          <w:szCs w:val="28"/>
        </w:rPr>
      </w:pPr>
      <w:r>
        <w:rPr>
          <w:rFonts w:cs="Times New Roman"/>
          <w:b/>
          <w:bCs/>
          <w:i/>
          <w:sz w:val="28"/>
          <w:szCs w:val="28"/>
        </w:rPr>
        <w:t>Противопожарные мероприятия</w:t>
      </w:r>
    </w:p>
    <w:p>
      <w:pPr>
        <w:pStyle w:val="Normal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Ужесточаются меры по борьбе с пожарами и разведением огня.  Администрация поселения обращает внимание жителей сельского поселения на недопущение случаев выжигания сухой растительности, которое наносит большой экономический ущерб. 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>Информируем</w:t>
      </w:r>
      <w:r>
        <w:rPr>
          <w:rFonts w:cs="Times New Roman"/>
          <w:bCs/>
          <w:sz w:val="28"/>
          <w:szCs w:val="28"/>
        </w:rPr>
        <w:t xml:space="preserve"> жителей соблюдать меры пожарной безопасности: не разжигать костров, не сжигать мусор, быть бдительными и вовремя реагировать на возгорание. В случае возгорания администрация сельского поселения реагирует незамедлительно.</w:t>
      </w:r>
    </w:p>
    <w:p>
      <w:pPr>
        <w:pStyle w:val="Paragraphscx32627041"/>
        <w:spacing w:before="0" w:after="0"/>
        <w:jc w:val="both"/>
        <w:textAlignment w:val="baseline"/>
        <w:rPr/>
      </w:pPr>
      <w:r>
        <w:rPr>
          <w:rStyle w:val="Eopscx32627041"/>
          <w:sz w:val="28"/>
          <w:szCs w:val="28"/>
        </w:rPr>
        <w:t xml:space="preserve">      </w:t>
      </w:r>
      <w:r>
        <w:rPr>
          <w:rFonts w:cs="Times New Roman"/>
          <w:b/>
          <w:bCs/>
          <w:i/>
          <w:sz w:val="28"/>
          <w:szCs w:val="28"/>
        </w:rPr>
        <w:t>Организация благоустройства и озеленения территории поселения</w:t>
      </w:r>
    </w:p>
    <w:p>
      <w:pPr>
        <w:pStyle w:val="Normal"/>
        <w:ind w:left="0" w:right="0" w:hanging="0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</w:t>
      </w:r>
      <w:r>
        <w:rPr>
          <w:rFonts w:cs="Times New Roman"/>
          <w:bCs/>
          <w:sz w:val="28"/>
          <w:szCs w:val="28"/>
        </w:rPr>
        <w:t>Одним из самых актуальных вопросов был и остается вопрос благоустройства населенных пунктов поселения. Для его решения необходимо достаточное финансирование. Но проблема благоустройства – это не только финансы, но и человеческий фактор. Казалось, что может быть проще, мы все жители одного сельского поселения, хотим, чтобы в каждом населенном пункте было еще лучше и чище.</w:t>
      </w:r>
    </w:p>
    <w:p>
      <w:pPr>
        <w:pStyle w:val="Normal"/>
        <w:ind w:left="0" w:right="0" w:hanging="0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 </w:t>
      </w:r>
      <w:r>
        <w:rPr>
          <w:rFonts w:cs="Times New Roman"/>
          <w:bCs/>
          <w:sz w:val="28"/>
          <w:szCs w:val="28"/>
        </w:rPr>
        <w:t xml:space="preserve">С апреля по октябрь  2022 года организовали  и провели 11 субботников, в которых приняли участие сотрудники администрации, учащиеся и работники школы, домов культуры, библиотек, жители поселения. В ходе этих мероприятий очищались от мусора улицы, придорожные полосы,  территории организаций,  частных домов. </w:t>
      </w:r>
    </w:p>
    <w:p>
      <w:pPr>
        <w:pStyle w:val="Normal"/>
        <w:ind w:left="0" w:right="0" w:hanging="0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 </w:t>
      </w:r>
      <w:r>
        <w:rPr>
          <w:rFonts w:cs="Times New Roman"/>
          <w:bCs/>
          <w:sz w:val="28"/>
          <w:szCs w:val="28"/>
        </w:rPr>
        <w:t xml:space="preserve">Большинство населения 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 xml:space="preserve">не считают это проблемой, и </w:t>
      </w:r>
      <w:r>
        <w:rPr>
          <w:rFonts w:cs="Times New Roman"/>
          <w:bCs/>
          <w:sz w:val="28"/>
          <w:szCs w:val="28"/>
        </w:rPr>
        <w:t>с пониманием и любовью к своей малой Родине относясь,  свои при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домо</w:t>
      </w:r>
      <w:r>
        <w:rPr>
          <w:rFonts w:cs="Times New Roman"/>
          <w:bCs/>
          <w:sz w:val="28"/>
          <w:szCs w:val="28"/>
        </w:rPr>
        <w:t xml:space="preserve">вые территории содержат в надлежащем порядке, за что всем огромное им спасибо. </w:t>
      </w:r>
      <w:r>
        <w:rPr>
          <w:rFonts w:cs="Times New Roman"/>
          <w:bCs/>
          <w:sz w:val="28"/>
          <w:szCs w:val="28"/>
          <w:lang w:val="ru-RU"/>
        </w:rPr>
        <w:t xml:space="preserve"> Неравнодушные жители сажают цветы, ухаживают за насаждениями, содержат в хорошем состоянии фасады домов.</w:t>
      </w:r>
    </w:p>
    <w:p>
      <w:pPr>
        <w:pStyle w:val="Normal"/>
        <w:ind w:left="0" w:right="0" w:hanging="0"/>
        <w:rPr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Содержание парка «Центральный» в селе Верхняя Серебрянка закреплено за администрацией сельского поселения. </w:t>
      </w:r>
    </w:p>
    <w:p>
      <w:pPr>
        <w:pStyle w:val="Normal"/>
        <w:ind w:left="0" w:right="0" w:hanging="0"/>
        <w:rPr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Хочется отметить, что селе Верхняя Серебрянка в парке находится памятник воинской славы, установленный в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val="ru-RU" w:eastAsia="zh-CN" w:bidi="ar-SA"/>
        </w:rPr>
        <w:t xml:space="preserve"> 1976 г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оду, являющийся объектом культурного наследия, занесенным в реестр ОКН.</w:t>
      </w:r>
    </w:p>
    <w:p>
      <w:pPr>
        <w:pStyle w:val="Normal"/>
        <w:ind w:left="0" w:right="0" w:hanging="0"/>
        <w:rPr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А общими усилиями жителей села Нижняя Серебрянка за их собранные  средства в 2021 году  вблизи церкви установлена  скульптура воину-освободителю, советскому солдату.  Сейчас советский солдат с мечом в руках  провожает и встречает наших  нынешних воинов в зону СВО  и из зоны СВО. </w:t>
      </w:r>
    </w:p>
    <w:p>
      <w:pPr>
        <w:pStyle w:val="Normal"/>
        <w:ind w:left="0" w:right="0" w:hanging="0"/>
        <w:rPr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В этом небольшом сквере  расположена  детская площадка построенная за областные денежные средства по губернаторской программе  в сумме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1млн 754,318 тыс.руб.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 и переданная в поселение. Детская площадка имеет мягкое покрытие.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Дополнительно для удобства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  установлены  четыре лавочки, беседка.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 xml:space="preserve"> Т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ерритория сквера жителями села благоустраивалась: весной высажены  многолетние цветы, плодовые деревья, черемуха; осенью жители  принесли  луковицы тюльпанов и мы их вместе высадили. Проведены четыре субботника. </w:t>
      </w:r>
    </w:p>
    <w:p>
      <w:pPr>
        <w:pStyle w:val="Normal"/>
        <w:ind w:left="0" w:right="0" w:hanging="0"/>
        <w:rPr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Всего на территории поселения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организованы  5 мест для  детей с  игровым оборудованием, за которыми закреплены руководители  ТОСов.</w:t>
      </w:r>
    </w:p>
    <w:p>
      <w:pPr>
        <w:pStyle w:val="Normal"/>
        <w:ind w:left="0" w:right="0" w:hanging="0"/>
        <w:rPr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 xml:space="preserve">Благодаря губернаторской программе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  проекта «Решаем вместе»   для повышения комфортности жизни населения  создана зона отдыха  «Серебряные росы» на берегу водохранилища  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val="ru-RU" w:eastAsia="zh-CN" w:bidi="ar-SA"/>
        </w:rPr>
        <w:t xml:space="preserve">реки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Серебрянка  в селе Нижняя Серебрянка.  В период  подготовительных работ методом  шести субботников  сделана планировка территории, выпиливание  поросли, уборка камыша, завоз  песка в пляжную зону. Денежные средства в сумме 1 млн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0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34 тыс рублей  вложено бюджетных средств для  установки  беседок, лавочек, горки, качелей, имеется теневой навес, раздевалка, баскетбольная площадка. В декабре 2022 года администрацией поселения дополнительно приобретена вышка спасателя, которая будет установлена до начала купального сезона 2023 года.  </w:t>
      </w:r>
    </w:p>
    <w:p>
      <w:pPr>
        <w:pStyle w:val="Normal"/>
        <w:ind w:left="0" w:right="0" w:hanging="0"/>
        <w:rPr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Земельный участок под зоной отдыха поставлен на кадастровый учет и является муниципальной собственностью.</w:t>
      </w:r>
    </w:p>
    <w:p>
      <w:pPr>
        <w:pStyle w:val="Normal"/>
        <w:ind w:left="0" w:right="0" w:hanging="0"/>
        <w:rPr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Есть у нас ещё одна зона отдыха. Находится она за пределами населенного пункта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 xml:space="preserve">в зоне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 родника яра Вишневый,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 xml:space="preserve">недалеко от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 села Ивановка. Это тихое уединенное местечко  с прохладной родниковой водой. Многие жители Ровеньского района приезжают к нам.   Установлено ограждение, спуск по ступеням.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 Установлена большая беседка на 20 человек, столы, лавочки. В прошедшем 2022 году дополнительно установлена ещё одна беседка силами и средствами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ОКУ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 «Ровеньское лесничество».  Там при желании одновременно могут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находиться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 четыре группы отдыхающих. Вода в роднике вкусная!  В течение года наводим порядок:  скашиваем  траву, вывозим мусор.</w:t>
      </w:r>
    </w:p>
    <w:p>
      <w:pPr>
        <w:pStyle w:val="Normal"/>
        <w:ind w:left="0" w:right="0" w:hanging="0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</w:t>
      </w:r>
      <w:r>
        <w:rPr>
          <w:rFonts w:cs="Times New Roman"/>
          <w:b/>
          <w:bCs/>
          <w:i/>
          <w:sz w:val="28"/>
          <w:szCs w:val="28"/>
        </w:rPr>
        <w:t xml:space="preserve">Создание условий для организации досуга и обеспечения жителей поселения услугами организаций культуры  </w:t>
      </w:r>
    </w:p>
    <w:p>
      <w:pPr>
        <w:pStyle w:val="Paragraphscx32627041"/>
        <w:spacing w:before="0" w:after="0"/>
        <w:jc w:val="both"/>
        <w:textAlignment w:val="baseline"/>
        <w:rPr/>
      </w:pPr>
      <w:r>
        <w:rPr>
          <w:rStyle w:val="Normaltextrunscx32627041"/>
          <w:sz w:val="28"/>
          <w:szCs w:val="28"/>
        </w:rPr>
        <w:t xml:space="preserve"> </w:t>
      </w:r>
      <w:r>
        <w:rPr>
          <w:rStyle w:val="Normaltextrunscx32627041"/>
          <w:sz w:val="28"/>
          <w:szCs w:val="28"/>
        </w:rPr>
        <w:t>Важная роль отводится органом местного самоуправления также в сфере культуры и  организации досуга.</w:t>
      </w:r>
    </w:p>
    <w:p>
      <w:pPr>
        <w:pStyle w:val="Normal"/>
        <w:rPr/>
      </w:pPr>
      <w:r>
        <w:rPr>
          <w:rStyle w:val="Normaltextrunscx32627041"/>
          <w:rFonts w:cs="Times New Roman"/>
          <w:sz w:val="28"/>
          <w:szCs w:val="28"/>
        </w:rPr>
        <w:t>Для обеспечения культурного обслуживания населения в сельском поселении работает  два сельских дома культуры и  две сельские библиотеки. Работники культуры осуществляют свою деятельность по утвержденной социально-культурной программе. Проводятся разноплановые мероприятия по вовлечению населения в культурную жизнь села, развитию и реализации их творческих возможностей. На сегодняшний день в домах культуры работают кружки: театральный, эстрадный, творческий, декоративно-прикладной, для  старшего поколения «Посиделки» и другие. За 2022 год проведены календарные  концерты и мероприятия к 23 февраля, 8 марта, Дню Победы и   другие.</w:t>
      </w:r>
    </w:p>
    <w:p>
      <w:pPr>
        <w:pStyle w:val="Normal"/>
        <w:rPr/>
      </w:pPr>
      <w:r>
        <w:rPr>
          <w:rStyle w:val="Normaltextrunscx32627041"/>
          <w:rFonts w:cs="Times New Roman"/>
          <w:sz w:val="28"/>
          <w:szCs w:val="28"/>
        </w:rPr>
        <w:t xml:space="preserve"> </w:t>
      </w:r>
      <w:r>
        <w:rPr>
          <w:rStyle w:val="Normaltextrunscx32627041"/>
          <w:rFonts w:eastAsia="Times New Roman" w:cs="Times New Roman"/>
          <w:color w:val="auto"/>
          <w:sz w:val="28"/>
          <w:szCs w:val="28"/>
          <w:lang w:val="ru-RU" w:eastAsia="zh-CN" w:bidi="ar-SA"/>
        </w:rPr>
        <w:t>Д</w:t>
      </w:r>
      <w:r>
        <w:rPr>
          <w:rStyle w:val="Normaltextrunscx32627041"/>
          <w:rFonts w:cs="Times New Roman"/>
          <w:sz w:val="28"/>
          <w:szCs w:val="28"/>
        </w:rPr>
        <w:t xml:space="preserve">ень села  в Верхней Серебрянке - это 12 июля. День Петра и Павла (Ранее в селе была большая Петропавловская церковь достаточно внушительных размеров)  В Нижней Серебрянке день села 26 августа Тихона Задонского. </w:t>
      </w:r>
      <w:r>
        <w:rPr>
          <w:rStyle w:val="Normaltextrunscx32627041"/>
          <w:rFonts w:eastAsia="Times New Roman" w:cs="Times New Roman"/>
          <w:color w:val="auto"/>
          <w:sz w:val="28"/>
          <w:szCs w:val="28"/>
          <w:lang w:val="ru-RU" w:eastAsia="zh-CN" w:bidi="ar-SA"/>
        </w:rPr>
        <w:t>Храм во имя чудотворца</w:t>
      </w:r>
      <w:r>
        <w:rPr>
          <w:rStyle w:val="Normaltextrunscx32627041"/>
          <w:rFonts w:cs="Times New Roman"/>
          <w:sz w:val="28"/>
          <w:szCs w:val="28"/>
        </w:rPr>
        <w:t xml:space="preserve"> Тихона Задонского  в селе Нижняя Серебрянка   является объектом культурного наследия.</w:t>
      </w:r>
    </w:p>
    <w:p>
      <w:pPr>
        <w:pStyle w:val="Normal"/>
        <w:ind w:left="0" w:right="0" w:hanging="0"/>
        <w:rPr/>
      </w:pPr>
      <w:r>
        <w:rPr>
          <w:rStyle w:val="Normaltextrunscx32627041"/>
          <w:rFonts w:cs="Times New Roman"/>
          <w:sz w:val="28"/>
          <w:szCs w:val="28"/>
        </w:rPr>
        <w:t xml:space="preserve"> </w:t>
      </w:r>
      <w:r>
        <w:rPr>
          <w:rStyle w:val="Eopscx32627041"/>
          <w:rFonts w:cs="Times New Roman"/>
          <w:sz w:val="28"/>
          <w:szCs w:val="28"/>
        </w:rPr>
        <w:t xml:space="preserve"> </w:t>
      </w:r>
      <w:r>
        <w:rPr>
          <w:rStyle w:val="Eopscx32627041"/>
          <w:rFonts w:cs="Times New Roman"/>
          <w:sz w:val="28"/>
          <w:szCs w:val="28"/>
        </w:rPr>
        <w:t xml:space="preserve">Фонд библиотек составляет </w:t>
      </w:r>
      <w:r>
        <w:rPr>
          <w:rStyle w:val="Eopscx32627041"/>
          <w:rFonts w:eastAsia="Times New Roman" w:cs="Times New Roman"/>
          <w:color w:val="auto"/>
          <w:sz w:val="28"/>
          <w:szCs w:val="28"/>
          <w:lang w:val="ru-RU" w:eastAsia="zh-CN" w:bidi="ar-SA"/>
        </w:rPr>
        <w:t>14572</w:t>
      </w:r>
      <w:r>
        <w:rPr>
          <w:rStyle w:val="Eopscx32627041"/>
          <w:rFonts w:cs="Times New Roman"/>
          <w:sz w:val="28"/>
          <w:szCs w:val="28"/>
        </w:rPr>
        <w:t xml:space="preserve"> экз. В 2022 году было представлено для читателей 44 книжные выставки и проведены </w:t>
      </w:r>
      <w:r>
        <w:rPr>
          <w:rStyle w:val="Eopscx32627041"/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144 </w:t>
      </w:r>
      <w:r>
        <w:rPr>
          <w:rStyle w:val="Eopscx32627041"/>
          <w:rFonts w:cs="Times New Roman"/>
          <w:sz w:val="28"/>
          <w:szCs w:val="28"/>
        </w:rPr>
        <w:t xml:space="preserve">мероприятия для детей и взрослых. </w:t>
      </w:r>
    </w:p>
    <w:p>
      <w:pPr>
        <w:pStyle w:val="Normal"/>
        <w:ind w:left="0" w:right="0" w:hanging="0"/>
        <w:rPr/>
      </w:pPr>
      <w:r>
        <w:rPr>
          <w:rStyle w:val="Eopscx32627041"/>
          <w:rFonts w:cs="Times New Roman"/>
          <w:sz w:val="28"/>
          <w:szCs w:val="28"/>
          <w:shd w:fill="auto" w:val="clear"/>
        </w:rPr>
        <w:t xml:space="preserve"> </w:t>
      </w:r>
      <w:r>
        <w:rPr>
          <w:rStyle w:val="Eopscx32627041"/>
          <w:rFonts w:cs="Times New Roman"/>
          <w:sz w:val="28"/>
          <w:szCs w:val="28"/>
          <w:shd w:fill="auto" w:val="clear"/>
        </w:rPr>
        <w:t xml:space="preserve">Заведующие библиотеками ведут летописи села, отмечая события , оставляя сведения о нашей </w:t>
      </w:r>
      <w:r>
        <w:rPr>
          <w:rStyle w:val="Eopscx32627041"/>
          <w:rFonts w:cs="Times New Roman"/>
          <w:sz w:val="28"/>
          <w:szCs w:val="28"/>
          <w:shd w:fill="auto" w:val="clear"/>
        </w:rPr>
        <w:t>ж</w:t>
      </w:r>
      <w:r>
        <w:rPr>
          <w:rStyle w:val="Eopscx32627041"/>
          <w:rFonts w:cs="Times New Roman"/>
          <w:sz w:val="28"/>
          <w:szCs w:val="28"/>
          <w:shd w:fill="auto" w:val="clear"/>
        </w:rPr>
        <w:t>и</w:t>
      </w:r>
      <w:r>
        <w:rPr>
          <w:rStyle w:val="Eopscx32627041"/>
          <w:rFonts w:cs="Times New Roman"/>
          <w:sz w:val="28"/>
          <w:szCs w:val="28"/>
          <w:shd w:fill="auto" w:val="clear"/>
        </w:rPr>
        <w:t>з</w:t>
      </w:r>
      <w:r>
        <w:rPr>
          <w:rStyle w:val="Eopscx32627041"/>
          <w:rFonts w:cs="Times New Roman"/>
          <w:sz w:val="28"/>
          <w:szCs w:val="28"/>
          <w:shd w:fill="auto" w:val="clear"/>
        </w:rPr>
        <w:t xml:space="preserve">ни для будущих потомков; работают с разными категориями населения, проводят выставки по направлениям. В библиотеках есть клубы избирателя.  В </w:t>
      </w:r>
      <w:r>
        <w:rPr>
          <w:rStyle w:val="Eopscx32627041"/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Верхнесеребрянской</w:t>
      </w:r>
      <w:r>
        <w:rPr>
          <w:rStyle w:val="Eopscx32627041"/>
          <w:rFonts w:cs="Times New Roman"/>
          <w:sz w:val="28"/>
          <w:szCs w:val="28"/>
          <w:shd w:fill="auto" w:val="clear"/>
        </w:rPr>
        <w:t xml:space="preserve"> библиотеке </w:t>
      </w:r>
      <w:r>
        <w:rPr>
          <w:rStyle w:val="Eopscx32627041"/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проходят</w:t>
      </w:r>
      <w:r>
        <w:rPr>
          <w:rStyle w:val="Eopscx32627041"/>
          <w:rFonts w:cs="Times New Roman"/>
          <w:sz w:val="28"/>
          <w:szCs w:val="28"/>
          <w:shd w:fill="auto" w:val="clear"/>
        </w:rPr>
        <w:t xml:space="preserve">   выставки прикладного творчества «Оружие прошедшей войны» местного умельца Садовникова Андрея Герасимовича, который изготавливает  макеты оружия времен  Великой Отечественной войны в соответствии с натуральными размерами.  Есть  репортаж ВГТРК «Вести-Белгород»  от 7 апреля 2015 года о его работах. В местной газете </w:t>
      </w:r>
      <w:r>
        <w:rPr>
          <w:rStyle w:val="Eopscx32627041"/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печатаются</w:t>
      </w:r>
      <w:r>
        <w:rPr>
          <w:rStyle w:val="Eopscx32627041"/>
          <w:rFonts w:cs="Times New Roman"/>
          <w:sz w:val="28"/>
          <w:szCs w:val="28"/>
          <w:shd w:fill="auto" w:val="clear"/>
        </w:rPr>
        <w:t xml:space="preserve"> заметки о том, что он делает, из чего, и что рассказывает детям об  оружии периода Великой Отечественной войны. </w:t>
      </w:r>
    </w:p>
    <w:p>
      <w:pPr>
        <w:pStyle w:val="Normal"/>
        <w:ind w:left="0" w:right="0" w:hanging="0"/>
        <w:rPr/>
      </w:pPr>
      <w:r>
        <w:rPr>
          <w:rStyle w:val="Eopscx32627041"/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 xml:space="preserve">Библиотеки находятся под одной крышей  домов культуры. Верхнесеребрянский дом культуры капитально </w:t>
      </w:r>
      <w:r>
        <w:rPr>
          <w:rStyle w:val="Eopscx32627041"/>
          <w:rFonts w:eastAsia="Times New Roman" w:cs="Times New Roman"/>
          <w:bCs/>
          <w:color w:val="auto"/>
          <w:kern w:val="0"/>
          <w:sz w:val="28"/>
          <w:szCs w:val="28"/>
          <w:lang w:val="ru-RU" w:eastAsia="zh-CN" w:bidi="ar-SA"/>
        </w:rPr>
        <w:t xml:space="preserve">отремонтирован </w:t>
      </w:r>
      <w:r>
        <w:rPr>
          <w:rStyle w:val="Eopscx32627041"/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 xml:space="preserve"> в 2012 году, Нижнесеребрянский в 2017 году.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/>
          <w:b/>
          <w:bCs/>
          <w:i/>
          <w:sz w:val="28"/>
          <w:szCs w:val="28"/>
        </w:rPr>
        <w:t>Нотариальное делопроизводство</w:t>
      </w:r>
    </w:p>
    <w:p>
      <w:pPr>
        <w:pStyle w:val="Normal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В 2022  году в администрации 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>Верхнесеребрянского</w:t>
      </w:r>
      <w:r>
        <w:rPr>
          <w:rFonts w:cs="Times New Roman"/>
          <w:bCs/>
          <w:sz w:val="28"/>
          <w:szCs w:val="28"/>
        </w:rPr>
        <w:t xml:space="preserve"> сельского поселения было совершено 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>17</w:t>
      </w:r>
      <w:r>
        <w:rPr>
          <w:rFonts w:cs="Times New Roman"/>
          <w:bCs/>
          <w:sz w:val="28"/>
          <w:szCs w:val="28"/>
        </w:rPr>
        <w:t xml:space="preserve"> нотариальных действий на сумму 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>1850</w:t>
      </w:r>
      <w:r>
        <w:rPr>
          <w:rFonts w:cs="Times New Roman"/>
          <w:bCs/>
          <w:sz w:val="28"/>
          <w:szCs w:val="28"/>
        </w:rPr>
        <w:t xml:space="preserve"> руб. В основном это 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 xml:space="preserve">свидетельствование подписи на  документах. </w:t>
      </w:r>
    </w:p>
    <w:p>
      <w:pPr>
        <w:pStyle w:val="Normal"/>
        <w:ind w:left="0" w:right="0" w:hanging="0"/>
        <w:jc w:val="center"/>
        <w:rPr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       </w:t>
      </w:r>
    </w:p>
    <w:p>
      <w:pPr>
        <w:pStyle w:val="Paragraphscx32627041"/>
        <w:spacing w:before="0" w:after="0"/>
        <w:jc w:val="center"/>
        <w:textAlignment w:val="baseline"/>
        <w:rPr/>
      </w:pPr>
      <w:r>
        <w:rPr>
          <w:rStyle w:val="Normaltextrunscx32627041"/>
          <w:b/>
          <w:sz w:val="28"/>
          <w:szCs w:val="28"/>
        </w:rPr>
        <w:t>Уважаемые депутаты, присутствующие !</w:t>
      </w:r>
    </w:p>
    <w:p>
      <w:pPr>
        <w:pStyle w:val="Paragraphscx32627041"/>
        <w:spacing w:before="0" w:after="0"/>
        <w:textAlignment w:val="baseline"/>
        <w:rPr/>
      </w:pPr>
      <w:r>
        <w:rPr>
          <w:rStyle w:val="Normaltextrunscx32627041"/>
          <w:sz w:val="28"/>
          <w:szCs w:val="28"/>
        </w:rPr>
        <w:t xml:space="preserve">         </w:t>
      </w:r>
      <w:r>
        <w:rPr>
          <w:rStyle w:val="Normaltextrunscx32627041"/>
          <w:sz w:val="28"/>
          <w:szCs w:val="28"/>
        </w:rPr>
        <w:t>Подводя итоги 2022 года, и отмечая достигнутые результаты, мы ставим задачи на текущий 2023 год, а именно:</w:t>
      </w:r>
    </w:p>
    <w:p>
      <w:pPr>
        <w:pStyle w:val="Paragraphscx32627041"/>
        <w:spacing w:before="0" w:after="0"/>
        <w:jc w:val="both"/>
        <w:textAlignment w:val="baseline"/>
        <w:rPr/>
      </w:pPr>
      <w:r>
        <w:rPr>
          <w:rStyle w:val="Normaltextrunscx32627041"/>
          <w:sz w:val="28"/>
          <w:szCs w:val="28"/>
        </w:rPr>
        <w:t xml:space="preserve">  </w:t>
      </w:r>
      <w:r>
        <w:rPr>
          <w:rStyle w:val="Normaltextrunscx32627041"/>
          <w:sz w:val="28"/>
          <w:szCs w:val="28"/>
        </w:rPr>
        <w:t>1.</w:t>
      </w:r>
      <w:r>
        <w:rPr>
          <w:rStyle w:val="Normaltextrunscx32627041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Провести дальнейшую работу по </w:t>
      </w:r>
      <w:r>
        <w:rPr>
          <w:rStyle w:val="Normaltextrunscx32627041"/>
          <w:rFonts w:eastAsia="Times New Roman" w:cs="Times New Roman"/>
          <w:b w:val="false"/>
          <w:i w:val="false"/>
          <w:caps w:val="false"/>
          <w:smallCaps w:val="false"/>
          <w:color w:val="333333"/>
          <w:spacing w:val="0"/>
          <w:kern w:val="0"/>
          <w:sz w:val="28"/>
          <w:szCs w:val="28"/>
          <w:lang w:val="ru-RU" w:eastAsia="ru-RU" w:bidi="ar-SA"/>
        </w:rPr>
        <w:t>увеличению</w:t>
      </w:r>
      <w:r>
        <w:rPr>
          <w:rStyle w:val="Normaltextrunscx32627041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доходов в бюджет поселения.</w:t>
      </w:r>
    </w:p>
    <w:p>
      <w:pPr>
        <w:pStyle w:val="Paragraphscx32627041"/>
        <w:spacing w:before="0" w:after="0"/>
        <w:jc w:val="both"/>
        <w:textAlignment w:val="baseline"/>
        <w:rPr/>
      </w:pPr>
      <w:r>
        <w:rPr>
          <w:rStyle w:val="Normaltextrunscx32627041"/>
          <w:sz w:val="28"/>
          <w:szCs w:val="28"/>
        </w:rPr>
        <w:t xml:space="preserve"> </w:t>
      </w:r>
      <w:r>
        <w:rPr>
          <w:rStyle w:val="Normaltextrunscx32627041"/>
          <w:sz w:val="28"/>
          <w:szCs w:val="28"/>
        </w:rPr>
        <w:t>2.  Оформление дорог в собственность поселения.</w:t>
      </w:r>
    </w:p>
    <w:p>
      <w:pPr>
        <w:pStyle w:val="Paragraphscx32627041"/>
        <w:spacing w:before="0" w:after="0"/>
        <w:jc w:val="both"/>
        <w:textAlignment w:val="baseline"/>
        <w:rPr/>
      </w:pPr>
      <w:r>
        <w:rPr>
          <w:rStyle w:val="Normaltextrunscx32627041"/>
          <w:sz w:val="28"/>
          <w:szCs w:val="28"/>
        </w:rPr>
        <w:t xml:space="preserve"> </w:t>
      </w:r>
      <w:r>
        <w:rPr>
          <w:rStyle w:val="Normaltextrunscx32627041"/>
          <w:sz w:val="28"/>
          <w:szCs w:val="28"/>
        </w:rPr>
        <w:t>3.</w:t>
      </w:r>
      <w:r>
        <w:rPr>
          <w:rStyle w:val="Normaltextrunscx32627041"/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Взаимное сотрудничество с организациями, оказывающими  жилищно-коммунальные услуги: газ, свет, вода, вывоз ТКО.  </w:t>
      </w:r>
    </w:p>
    <w:p>
      <w:pPr>
        <w:pStyle w:val="Paragraphscx32627041"/>
        <w:spacing w:before="0" w:after="0"/>
        <w:jc w:val="both"/>
        <w:textAlignment w:val="baseline"/>
        <w:rPr/>
      </w:pPr>
      <w:r>
        <w:rPr>
          <w:rStyle w:val="Normaltextrunscx32627041"/>
          <w:sz w:val="28"/>
          <w:szCs w:val="28"/>
        </w:rPr>
        <w:t>3. Продолжить работу по сохранению и содержанию благоустроенных тер</w:t>
      </w:r>
    </w:p>
    <w:p>
      <w:pPr>
        <w:pStyle w:val="Paragraphscx32627041"/>
        <w:spacing w:before="0" w:after="0"/>
        <w:jc w:val="both"/>
        <w:textAlignment w:val="baseline"/>
        <w:rPr/>
      </w:pPr>
      <w:r>
        <w:rPr>
          <w:rStyle w:val="Normaltextrunscx32627041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4. Продолжить разъяснительную работу среди жителей поселения, и в первую очередь среди молодежи, по профилактике алкоголизма и наркомании.</w:t>
      </w:r>
    </w:p>
    <w:p>
      <w:pPr>
        <w:pStyle w:val="Paragraphscx32627041"/>
        <w:spacing w:before="0" w:after="0"/>
        <w:jc w:val="both"/>
        <w:textAlignment w:val="baseline"/>
        <w:rPr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5.Реализовать комплекс мер, направленных на обеспечение противопожарной безопасности населения.</w:t>
      </w:r>
    </w:p>
    <w:p>
      <w:pPr>
        <w:pStyle w:val="Paragraphscx32627041"/>
        <w:spacing w:before="0" w:after="0"/>
        <w:jc w:val="both"/>
        <w:textAlignment w:val="baseline"/>
        <w:rPr/>
      </w:pPr>
      <w:r>
        <w:rPr>
          <w:rStyle w:val="Normaltextrunscx32627041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 на тер</w:t>
      </w:r>
      <w:r>
        <w:rPr>
          <w:rStyle w:val="Normaltextrunscx32627041"/>
          <w:sz w:val="28"/>
          <w:szCs w:val="28"/>
        </w:rPr>
        <w:t>ритории совместно с жителями поселения, ТОСами.</w:t>
      </w:r>
    </w:p>
    <w:p>
      <w:pPr>
        <w:pStyle w:val="Paragraphscx32627041"/>
        <w:spacing w:before="0" w:after="0"/>
        <w:jc w:val="both"/>
        <w:textAlignment w:val="baseline"/>
        <w:rPr>
          <w:rStyle w:val="Normaltextrunscx32627041"/>
          <w:sz w:val="28"/>
          <w:szCs w:val="28"/>
        </w:rPr>
      </w:pPr>
      <w:r>
        <w:rPr>
          <w:sz w:val="28"/>
          <w:szCs w:val="28"/>
        </w:rPr>
      </w:r>
    </w:p>
    <w:p>
      <w:pPr>
        <w:pStyle w:val="Paragraphscx32627041"/>
        <w:spacing w:before="0" w:after="0"/>
        <w:jc w:val="both"/>
        <w:textAlignment w:val="baseline"/>
        <w:rPr/>
      </w:pPr>
      <w:r>
        <w:rPr>
          <w:rStyle w:val="Eopscx32627041"/>
          <w:sz w:val="28"/>
          <w:szCs w:val="28"/>
        </w:rPr>
        <w:t>В заключение своего доклада мне хотелось бы поблагодарить всех жителей поселения, кто внес и вносит свой вклад в успехи социально-экономического развития поселения.</w:t>
      </w:r>
      <w:r>
        <w:rPr>
          <w:rStyle w:val="Normaltextrunscx32627041"/>
          <w:sz w:val="28"/>
          <w:szCs w:val="28"/>
        </w:rPr>
        <w:t xml:space="preserve"> Для выполнения намеченных планов необходимо работать администрации поселения с депутатским корпусом,</w:t>
      </w:r>
      <w:r>
        <w:rPr>
          <w:rStyle w:val="Appleconvertedspace"/>
          <w:sz w:val="28"/>
          <w:szCs w:val="28"/>
        </w:rPr>
        <w:t xml:space="preserve"> </w:t>
      </w:r>
      <w:r>
        <w:rPr>
          <w:rStyle w:val="Normaltextrunscx32627041"/>
          <w:sz w:val="28"/>
          <w:szCs w:val="28"/>
        </w:rPr>
        <w:t xml:space="preserve"> предпринимателями и всем населением в целом, при поддержке администрации Ровеньского  района.</w:t>
      </w:r>
    </w:p>
    <w:p>
      <w:pPr>
        <w:pStyle w:val="Style15"/>
        <w:widowControl/>
        <w:spacing w:lineRule="atLeast" w:line="270" w:before="150" w:after="225"/>
        <w:ind w:left="0" w:right="0" w:hanging="0"/>
        <w:jc w:val="left"/>
        <w:rPr>
          <w:rStyle w:val="Normaltextrunscx32627041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Paragraphscx32627041"/>
        <w:spacing w:before="0" w:after="0"/>
        <w:jc w:val="center"/>
        <w:textAlignment w:val="baseline"/>
        <w:rPr/>
      </w:pPr>
      <w:r>
        <w:rPr>
          <w:rStyle w:val="Eopscx32627041"/>
          <w:sz w:val="28"/>
          <w:szCs w:val="28"/>
        </w:rPr>
        <w:t> 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Глава администрации</w:t>
      </w:r>
    </w:p>
    <w:p>
      <w:pPr>
        <w:pStyle w:val="Normal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Верхнесеребрянского </w:t>
      </w:r>
      <w:r>
        <w:rPr>
          <w:sz w:val="28"/>
          <w:szCs w:val="28"/>
        </w:rPr>
        <w:t xml:space="preserve"> сельского   поселения:                    Л.Н. Улезько                                                                             </w:t>
      </w:r>
    </w:p>
    <w:sectPr>
      <w:type w:val="nextPage"/>
      <w:pgSz w:w="11906" w:h="16838"/>
      <w:pgMar w:left="680" w:right="846" w:header="0" w:top="113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2f5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a42a3d"/>
    <w:pPr>
      <w:keepNext w:val="true"/>
      <w:widowControl w:val="false"/>
      <w:spacing w:before="60" w:after="0"/>
      <w:ind w:right="200" w:hanging="0"/>
      <w:jc w:val="center"/>
      <w:outlineLvl w:val="0"/>
    </w:pPr>
    <w:rPr>
      <w:szCs w:val="28"/>
    </w:rPr>
  </w:style>
  <w:style w:type="paragraph" w:styleId="2">
    <w:name w:val="Heading 2"/>
    <w:basedOn w:val="Normal"/>
    <w:next w:val="Normal"/>
    <w:link w:val="20"/>
    <w:qFormat/>
    <w:rsid w:val="00a42a3d"/>
    <w:pPr>
      <w:keepNext w:val="true"/>
      <w:widowControl w:val="false"/>
      <w:spacing w:lineRule="auto" w:line="288" w:before="120" w:after="0"/>
      <w:ind w:left="120" w:firstLine="500"/>
      <w:jc w:val="right"/>
      <w:outlineLvl w:val="1"/>
    </w:pPr>
    <w:rPr>
      <w:sz w:val="22"/>
      <w:szCs w:val="18"/>
    </w:rPr>
  </w:style>
  <w:style w:type="paragraph" w:styleId="4">
    <w:name w:val="Heading 4"/>
    <w:basedOn w:val="Normal"/>
    <w:next w:val="Style15"/>
    <w:qFormat/>
    <w:pPr>
      <w:numPr>
        <w:ilvl w:val="3"/>
        <w:numId w:val="1"/>
      </w:numPr>
      <w:outlineLvl w:val="3"/>
    </w:pPr>
    <w:rPr>
      <w:b/>
      <w:bCs/>
      <w:szCs w:val="28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a42a3d"/>
    <w:rPr>
      <w:rFonts w:ascii="Times New Roman" w:hAnsi="Times New Roman" w:eastAsia="Times New Roman" w:cs="Times New Roman"/>
      <w:sz w:val="24"/>
      <w:szCs w:val="28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a42a3d"/>
    <w:rPr>
      <w:rFonts w:ascii="Times New Roman" w:hAnsi="Times New Roman" w:eastAsia="Times New Roman" w:cs="Times New Roman"/>
      <w:szCs w:val="18"/>
      <w:lang w:eastAsia="ru-RU"/>
    </w:rPr>
  </w:style>
  <w:style w:type="character" w:styleId="Style11">
    <w:name w:val="Основной шрифт абзаца"/>
    <w:qFormat/>
    <w:rPr/>
  </w:style>
  <w:style w:type="character" w:styleId="Appleconvertedspace">
    <w:name w:val="apple-converted-space"/>
    <w:basedOn w:val="Style11"/>
    <w:qFormat/>
    <w:rPr/>
  </w:style>
  <w:style w:type="character" w:styleId="Normaltextrunscx32627041">
    <w:name w:val="normaltextrun scx32627041"/>
    <w:basedOn w:val="Style11"/>
    <w:qFormat/>
    <w:rPr/>
  </w:style>
  <w:style w:type="character" w:styleId="Eopscx32627041">
    <w:name w:val="eop scx32627041"/>
    <w:basedOn w:val="Style11"/>
    <w:qFormat/>
    <w:rPr/>
  </w:style>
  <w:style w:type="character" w:styleId="Style12">
    <w:name w:val="Интернет-ссылка"/>
    <w:rPr>
      <w:color w:val="0000FF"/>
      <w:u w:val="none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Paragraphscx32627041">
    <w:name w:val="paragraph scx32627041"/>
    <w:basedOn w:val="Normal"/>
    <w:qFormat/>
    <w:pPr>
      <w:spacing w:before="280" w:after="280"/>
      <w:ind w:left="0" w:right="0" w:hanging="0"/>
      <w:jc w:val="left"/>
    </w:pPr>
    <w:rPr>
      <w:rFonts w:ascii="Times New Roman" w:hAnsi="Times New Roman" w:cs="Times New Roman"/>
      <w:sz w:val="24"/>
    </w:rPr>
  </w:style>
  <w:style w:type="paragraph" w:styleId="Style19">
    <w:name w:val="Абзац списка"/>
    <w:basedOn w:val="Normal"/>
    <w:qFormat/>
    <w:pPr>
      <w:spacing w:lineRule="auto" w:line="276" w:before="0" w:after="200"/>
      <w:ind w:left="720" w:right="0" w:hanging="0"/>
      <w:contextualSpacing/>
      <w:jc w:val="left"/>
    </w:pPr>
    <w:rPr>
      <w:rFonts w:ascii="Calibri" w:hAnsi="Calibri" w:eastAsia="Calibri" w:cs="Times New Roman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Application>LibreOffice/7.0.3.1$Windows_X86_64 LibreOffice_project/d7547858d014d4cf69878db179d326fc3483e082</Application>
  <Pages>7</Pages>
  <Words>2359</Words>
  <Characters>15781</Characters>
  <CharactersWithSpaces>18510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2016-02-18T06:24:00Z</dcterms:created>
  <dc:creator>User</dc:creator>
  <dc:description/>
  <dc:language>ru-RU</dc:language>
  <cp:lastModifiedBy/>
  <cp:lastPrinted>2023-01-31T10:00:36Z</cp:lastPrinted>
  <dcterms:modified xsi:type="dcterms:W3CDTF">2023-01-31T10:39:41Z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