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БЕЛГОРОДСКАЯ ОБЛАСТЬ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МУНИЦИПАЛЬНЫЙ РАЙОН «РОВЕНЬСКИЙ РАЙОН»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>
      <w:pPr>
        <w:pStyle w:val="Normal"/>
        <w:jc w:val="center"/>
        <w:rPr>
          <w:rFonts w:eastAsia="Times New Roman"/>
          <w:i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ВЕРХНЕСЕРЕБРЯНСКОГО СЕЛЬСКОГО ПОСЕЛЕНИЯ</w:t>
      </w:r>
    </w:p>
    <w:p>
      <w:pPr>
        <w:pStyle w:val="Normal"/>
        <w:tabs>
          <w:tab w:val="clear" w:pos="720"/>
          <w:tab w:val="left" w:pos="225" w:leader="none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5" w:leader="none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25" w:leader="none"/>
        </w:tabs>
        <w:ind w:left="0" w:hanging="0"/>
        <w:jc w:val="center"/>
        <w:outlineLvl w:val="0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«21» января  2022 г. </w:t>
        <w:tab/>
        <w:tab/>
        <w:tab/>
        <w:tab/>
        <w:tab/>
        <w:tab/>
        <w:tab/>
        <w:tab/>
        <w:tab/>
        <w:t>№ 2а</w:t>
      </w:r>
    </w:p>
    <w:p>
      <w:pPr>
        <w:pStyle w:val="Normal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451" w:after="0"/>
        <w:ind w:left="19" w:right="3542" w:firstLine="682"/>
        <w:jc w:val="both"/>
        <w:rPr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 внесении изменений в постановление администрации от 01.07.2019г. № 22а «Об утверждении Положения о комиссии по </w:t>
      </w:r>
      <w:r>
        <w:rPr>
          <w:rFonts w:eastAsia="Times New Roman"/>
          <w:b/>
          <w:bCs/>
          <w:sz w:val="28"/>
          <w:szCs w:val="28"/>
        </w:rPr>
        <w:t xml:space="preserve">организации проведения торгов (конкурсов,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аукционов) по продаже земельных участков, продаже права на заключение договоров аренды земельных участков, расположенных </w:t>
      </w:r>
      <w:r>
        <w:rPr>
          <w:rFonts w:eastAsia="Times New Roman"/>
          <w:b/>
          <w:bCs/>
          <w:sz w:val="28"/>
          <w:szCs w:val="28"/>
        </w:rPr>
        <w:t>на территории Верхнесеребрянского сельского поселения»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связи с изменением структуры администрации Верхнесеребрянского сельского поселения,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соответствии с Постановлением Правительства РФ от 11.11.2002г. № 808 «Об организации и проведении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со статьей 38 Земельного Кодекса РФ, Гражданским Кодексом РФ, администрация Верхнесеребрянского сельского поселения </w:t>
      </w:r>
      <w:r>
        <w:rPr>
          <w:rFonts w:eastAsia="Times New Roman"/>
          <w:b/>
          <w:sz w:val="28"/>
          <w:szCs w:val="28"/>
        </w:rPr>
        <w:t>постановляет:</w:t>
      </w:r>
    </w:p>
    <w:p>
      <w:pPr>
        <w:pStyle w:val="Normal"/>
        <w:shd w:val="clear" w:color="auto" w:fill="FFFFFF"/>
        <w:spacing w:lineRule="exact" w:line="317"/>
        <w:ind w:firstLine="701"/>
        <w:jc w:val="both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 </w:t>
      </w:r>
      <w:r>
        <w:rPr>
          <w:spacing w:val="-1"/>
          <w:sz w:val="28"/>
          <w:szCs w:val="28"/>
        </w:rPr>
        <w:t>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Cs/>
          <w:spacing w:val="-1"/>
          <w:sz w:val="28"/>
          <w:szCs w:val="28"/>
        </w:rPr>
        <w:t xml:space="preserve">Внести в постановление администрации от 01.07.2019г. № 22а «Об утверждении Положения о комиссии по </w:t>
      </w:r>
      <w:r>
        <w:rPr>
          <w:rFonts w:eastAsia="Times New Roman"/>
          <w:bCs/>
          <w:sz w:val="28"/>
          <w:szCs w:val="28"/>
        </w:rPr>
        <w:t xml:space="preserve">организации проведения торгов (конкурсов, </w:t>
      </w:r>
      <w:r>
        <w:rPr>
          <w:rFonts w:eastAsia="Times New Roman"/>
          <w:bCs/>
          <w:spacing w:val="-1"/>
          <w:sz w:val="28"/>
          <w:szCs w:val="28"/>
        </w:rPr>
        <w:t xml:space="preserve">аукционов) по продаже земельных участков, продаже права на заключение договоров аренды земельных участков, расположенных </w:t>
      </w:r>
      <w:r>
        <w:rPr>
          <w:rFonts w:eastAsia="Times New Roman"/>
          <w:bCs/>
          <w:sz w:val="28"/>
          <w:szCs w:val="28"/>
        </w:rPr>
        <w:t>на территории Верхнесеребрянского сельского поселения» следующие изменения:</w:t>
      </w:r>
    </w:p>
    <w:p>
      <w:pPr>
        <w:pStyle w:val="Normal"/>
        <w:shd w:val="clear" w:color="auto" w:fill="FFFFFF"/>
        <w:spacing w:lineRule="exact" w:line="317"/>
        <w:ind w:firstLine="701"/>
        <w:jc w:val="both"/>
        <w:rPr/>
      </w:pPr>
      <w:r>
        <w:rPr>
          <w:rFonts w:eastAsia="Times New Roman"/>
          <w:spacing w:val="-1"/>
          <w:sz w:val="28"/>
          <w:szCs w:val="28"/>
        </w:rPr>
        <w:t xml:space="preserve">1.1. Утвердить </w:t>
      </w:r>
      <w:r>
        <w:rPr>
          <w:rFonts w:eastAsia="Times New Roman"/>
          <w:sz w:val="28"/>
          <w:szCs w:val="28"/>
        </w:rPr>
        <w:t xml:space="preserve">состав комиссии по организации и проведении торгов по </w:t>
      </w:r>
      <w:r>
        <w:rPr>
          <w:rFonts w:eastAsia="Times New Roman"/>
          <w:spacing w:val="-1"/>
          <w:sz w:val="28"/>
          <w:szCs w:val="28"/>
        </w:rPr>
        <w:t xml:space="preserve">продаже, находящихся в государственной или муниципальной собственности </w:t>
      </w:r>
      <w:r>
        <w:rPr>
          <w:rFonts w:eastAsia="Times New Roman"/>
          <w:sz w:val="28"/>
          <w:szCs w:val="28"/>
        </w:rPr>
        <w:t xml:space="preserve">земельных участков или права на заключение договоров аренды таких </w:t>
      </w:r>
      <w:r>
        <w:rPr>
          <w:rFonts w:eastAsia="Times New Roman"/>
          <w:spacing w:val="-1"/>
          <w:sz w:val="28"/>
          <w:szCs w:val="28"/>
        </w:rPr>
        <w:t xml:space="preserve">земельных участков, расположенных на территории </w:t>
      </w:r>
      <w:r>
        <w:rPr>
          <w:rFonts w:eastAsia="Times New Roman"/>
          <w:sz w:val="28"/>
          <w:szCs w:val="28"/>
        </w:rPr>
        <w:t>Верхнесеребрянского сельского поселения, согласно приложению №2.</w:t>
      </w:r>
    </w:p>
    <w:p>
      <w:pPr>
        <w:pStyle w:val="Normal"/>
        <w:shd w:val="clear" w:color="auto" w:fill="FFFFFF"/>
        <w:spacing w:lineRule="exact" w:line="317"/>
        <w:ind w:left="10" w:firstLine="691"/>
        <w:jc w:val="both"/>
        <w:rPr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spacing w:lineRule="exact" w:line="317"/>
        <w:ind w:left="691" w:hanging="0"/>
        <w:rPr/>
      </w:pPr>
      <w:r>
        <w:rPr/>
      </w:r>
    </w:p>
    <w:p>
      <w:pPr>
        <w:pStyle w:val="Normal"/>
        <w:shd w:val="clear" w:color="auto" w:fill="FFFFFF"/>
        <w:spacing w:lineRule="exact" w:line="317"/>
        <w:ind w:left="691" w:hanging="0"/>
        <w:rPr/>
      </w:pPr>
      <w:r>
        <w:rPr/>
      </w:r>
    </w:p>
    <w:p>
      <w:pPr>
        <w:pStyle w:val="Normal"/>
        <w:shd w:val="clear" w:color="auto" w:fill="FFFFFF"/>
        <w:spacing w:lineRule="exact" w:line="317"/>
        <w:ind w:left="691" w:hanging="0"/>
        <w:rPr/>
      </w:pPr>
      <w:r>
        <w:rPr/>
      </w:r>
    </w:p>
    <w:p>
      <w:pPr>
        <w:pStyle w:val="Normal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Глава администрации</w:t>
      </w:r>
    </w:p>
    <w:p>
      <w:pPr>
        <w:sectPr>
          <w:type w:val="nextPage"/>
          <w:pgSz w:w="11906" w:h="16838"/>
          <w:pgMar w:left="1496" w:right="775" w:gutter="0" w:header="0" w:top="533" w:footer="0" w:bottom="36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Верхнесеребрянско</w:t>
      </w:r>
      <w:r>
        <w:rPr>
          <w:b/>
          <w:sz w:val="28"/>
          <w:szCs w:val="28"/>
        </w:rPr>
        <w:t xml:space="preserve">го сельского поселения         </w:t>
      </w:r>
      <w:r>
        <w:rPr>
          <w:rFonts w:eastAsia="Times New Roman"/>
          <w:b/>
          <w:sz w:val="28"/>
          <w:szCs w:val="28"/>
        </w:rPr>
        <w:t xml:space="preserve">            Улезько Л.Н.</w:t>
      </w:r>
    </w:p>
    <w:p>
      <w:pPr>
        <w:pStyle w:val="Normal"/>
        <w:shd w:val="clear" w:color="auto" w:fill="FFFFFF"/>
        <w:spacing w:lineRule="exact" w:line="317"/>
        <w:ind w:left="4536" w:hanging="0"/>
        <w:jc w:val="right"/>
        <w:rPr>
          <w:rFonts w:eastAsia="Times New Roman"/>
          <w:b/>
          <w:b/>
          <w:bCs/>
        </w:rPr>
      </w:pPr>
      <w:r>
        <w:rPr>
          <w:rFonts w:eastAsia="Times New Roman"/>
          <w:bCs/>
        </w:rPr>
        <w:t>Приложение №2</w:t>
      </w:r>
      <w:r>
        <w:rPr>
          <w:rFonts w:eastAsia="Times New Roman"/>
          <w:b/>
          <w:bCs/>
        </w:rPr>
        <w:t xml:space="preserve"> </w:t>
      </w:r>
    </w:p>
    <w:p>
      <w:pPr>
        <w:pStyle w:val="Normal"/>
        <w:shd w:val="clear" w:color="auto" w:fill="FFFFFF"/>
        <w:spacing w:lineRule="exact" w:line="317"/>
        <w:ind w:left="4536" w:hanging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Верхнесеребрянского сельского поселения от 01.09. 2015 г. № 22а </w:t>
      </w:r>
    </w:p>
    <w:p>
      <w:pPr>
        <w:pStyle w:val="Normal"/>
        <w:shd w:val="clear" w:color="auto" w:fill="FFFFFF"/>
        <w:spacing w:lineRule="exact" w:line="317"/>
        <w:ind w:left="4536" w:hanging="0"/>
        <w:jc w:val="right"/>
        <w:rPr/>
      </w:pPr>
      <w:r>
        <w:rPr>
          <w:rFonts w:eastAsia="Times New Roman"/>
        </w:rPr>
        <w:t>(в редакции постановления № 2 а от 21.01.2022г.)</w:t>
      </w:r>
    </w:p>
    <w:p>
      <w:pPr>
        <w:pStyle w:val="Normal"/>
        <w:shd w:val="clear" w:color="auto" w:fill="FFFFFF"/>
        <w:spacing w:lineRule="exact" w:line="307" w:before="461" w:after="0"/>
        <w:ind w:right="230" w:hanging="0"/>
        <w:jc w:val="center"/>
        <w:rPr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Состав комиссии</w:t>
      </w:r>
    </w:p>
    <w:p>
      <w:pPr>
        <w:pStyle w:val="Normal"/>
        <w:shd w:val="clear" w:color="auto" w:fill="FFFFFF"/>
        <w:spacing w:lineRule="exact" w:line="307"/>
        <w:ind w:right="230" w:hanging="0"/>
        <w:jc w:val="center"/>
        <w:rPr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 вопросам организации и проведения торгов (аукционов, конкурсов) по продаже, находящихся в  муниципальной собственности земельных участков или права на заключение договоров аренды таких земельных участков на территории Верхнесеребрянского сельского поселения</w:t>
      </w:r>
    </w:p>
    <w:p>
      <w:pPr>
        <w:pStyle w:val="Normal"/>
        <w:shd w:val="clear" w:color="auto" w:fill="FFFFFF"/>
        <w:tabs>
          <w:tab w:val="clear" w:pos="720"/>
          <w:tab w:val="left" w:pos="3149" w:leader="none"/>
        </w:tabs>
        <w:spacing w:lineRule="exact" w:line="307" w:before="298" w:after="0"/>
        <w:ind w:left="29" w:hanging="0"/>
        <w:rPr/>
      </w:pPr>
      <w:r>
        <w:rPr>
          <w:rFonts w:eastAsia="Times New Roman"/>
          <w:sz w:val="26"/>
          <w:szCs w:val="26"/>
        </w:rPr>
        <w:t>Улезько</w:t>
      </w:r>
      <w:r>
        <w:rPr>
          <w:rFonts w:eastAsia="Times New Roman" w:cs="Arial" w:ascii="Arial" w:hAnsi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- глава администрации </w:t>
      </w:r>
      <w:r>
        <w:rPr>
          <w:rFonts w:eastAsia="Times New Roman"/>
          <w:sz w:val="24"/>
          <w:szCs w:val="24"/>
        </w:rPr>
        <w:t xml:space="preserve">Верхнесеребрянского сельского </w:t>
      </w:r>
    </w:p>
    <w:p>
      <w:pPr>
        <w:pStyle w:val="Normal"/>
        <w:shd w:val="clear" w:color="auto" w:fill="FFFFFF"/>
        <w:spacing w:lineRule="exact" w:line="307"/>
        <w:rPr/>
      </w:pPr>
      <w:r>
        <w:rPr>
          <w:rFonts w:eastAsia="Times New Roman"/>
          <w:sz w:val="26"/>
          <w:szCs w:val="26"/>
        </w:rPr>
        <w:t xml:space="preserve">Лариса Николаевна           </w:t>
      </w:r>
      <w:r>
        <w:rPr>
          <w:rFonts w:eastAsia="Times New Roman"/>
          <w:sz w:val="24"/>
          <w:szCs w:val="24"/>
        </w:rPr>
        <w:t>поселения</w:t>
      </w:r>
      <w:r>
        <w:rPr>
          <w:rFonts w:eastAsia="Times New Roman"/>
          <w:sz w:val="26"/>
          <w:szCs w:val="26"/>
        </w:rPr>
        <w:t>, председатель комиссии</w:t>
      </w:r>
    </w:p>
    <w:p>
      <w:pPr>
        <w:pStyle w:val="Normal"/>
        <w:shd w:val="clear" w:color="auto" w:fill="FFFFFF"/>
        <w:tabs>
          <w:tab w:val="clear" w:pos="720"/>
          <w:tab w:val="left" w:pos="3158" w:leader="none"/>
        </w:tabs>
        <w:spacing w:lineRule="exact" w:line="307" w:before="298" w:after="0"/>
        <w:ind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Верченко</w:t>
        <w:tab/>
      </w:r>
      <w:r>
        <w:rPr>
          <w:rFonts w:eastAsia="Times New Roman"/>
          <w:sz w:val="24"/>
          <w:szCs w:val="24"/>
        </w:rPr>
        <w:t>- заместитель главы администрации Верхнесеребрянского</w:t>
      </w:r>
    </w:p>
    <w:p>
      <w:pPr>
        <w:pStyle w:val="Normal"/>
        <w:shd w:val="clear" w:color="auto" w:fill="FFFFFF"/>
        <w:tabs>
          <w:tab w:val="clear" w:pos="720"/>
          <w:tab w:val="left" w:pos="3562" w:leader="none"/>
        </w:tabs>
        <w:spacing w:lineRule="exact" w:line="307"/>
        <w:ind w:left="19" w:hanging="0"/>
        <w:rPr/>
      </w:pPr>
      <w:r>
        <w:rPr>
          <w:rFonts w:eastAsia="Times New Roman" w:cs="Arial"/>
          <w:sz w:val="24"/>
          <w:szCs w:val="24"/>
        </w:rPr>
        <w:t>Елена Викторовна</w:t>
      </w:r>
      <w:r>
        <w:rPr>
          <w:rFonts w:eastAsia="Times New Roman" w:cs="Arial" w:ascii="Arial" w:hAnsi="Arial"/>
          <w:sz w:val="26"/>
          <w:szCs w:val="26"/>
        </w:rPr>
        <w:t xml:space="preserve">            </w:t>
      </w:r>
      <w:r>
        <w:rPr>
          <w:rFonts w:eastAsia="Times New Roman"/>
          <w:sz w:val="26"/>
          <w:szCs w:val="26"/>
        </w:rPr>
        <w:t>сельского</w:t>
      </w:r>
      <w:r>
        <w:rPr>
          <w:rFonts w:eastAsia="Times New Roman" w:cs="Arial" w:ascii="Arial" w:hAnsi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поселения, секретарь комиссии</w:t>
      </w:r>
    </w:p>
    <w:p>
      <w:pPr>
        <w:pStyle w:val="Normal"/>
        <w:shd w:val="clear" w:color="auto" w:fill="FFFFFF"/>
        <w:spacing w:before="307" w:after="0"/>
        <w:rPr>
          <w:b/>
          <w:b/>
        </w:rPr>
      </w:pPr>
      <w:r>
        <w:rPr>
          <w:rFonts w:eastAsia="Times New Roman"/>
          <w:b/>
          <w:sz w:val="26"/>
          <w:szCs w:val="26"/>
        </w:rPr>
        <w:t>Члены комиссии:</w:t>
      </w:r>
    </w:p>
    <w:p>
      <w:pPr>
        <w:pStyle w:val="Normal"/>
        <w:shd w:val="clear" w:color="auto" w:fill="FFFFFF"/>
        <w:tabs>
          <w:tab w:val="clear" w:pos="720"/>
          <w:tab w:val="left" w:pos="2227" w:leader="none"/>
        </w:tabs>
        <w:spacing w:before="326" w:after="0"/>
        <w:ind w:left="10" w:hanging="0"/>
        <w:rPr/>
      </w:pPr>
      <w:r>
        <w:rPr>
          <w:rFonts w:eastAsia="Times New Roman"/>
          <w:sz w:val="26"/>
          <w:szCs w:val="26"/>
        </w:rPr>
        <w:t>Улезько</w:t>
      </w:r>
      <w:r>
        <w:rPr>
          <w:rFonts w:eastAsia="Times New Roman" w:cs="Arial" w:ascii="Arial" w:hAnsi="Arial"/>
          <w:sz w:val="26"/>
          <w:szCs w:val="26"/>
        </w:rPr>
        <w:tab/>
        <w:t xml:space="preserve">        </w:t>
      </w:r>
      <w:r>
        <w:rPr>
          <w:rFonts w:eastAsia="Times New Roman"/>
          <w:sz w:val="26"/>
          <w:szCs w:val="26"/>
        </w:rPr>
        <w:t>-  главный специалист МКУ «Верхнесеребрянская АХС»</w:t>
      </w:r>
    </w:p>
    <w:p>
      <w:pPr>
        <w:pStyle w:val="Normal"/>
        <w:shd w:val="clear" w:color="auto" w:fill="FFFFFF"/>
        <w:ind w:left="19" w:hanging="0"/>
        <w:rPr/>
      </w:pPr>
      <w:r>
        <w:rPr>
          <w:rFonts w:eastAsia="Times New Roman"/>
          <w:sz w:val="26"/>
          <w:szCs w:val="26"/>
        </w:rPr>
        <w:t xml:space="preserve">Сергей Викторович      </w:t>
      </w:r>
      <w:r>
        <w:rPr>
          <w:rFonts w:eastAsia="Times New Roman"/>
          <w:sz w:val="26"/>
          <w:szCs w:val="26"/>
          <w:lang w:val="en-US"/>
        </w:rPr>
        <w:t>(</w:t>
      </w:r>
      <w:r>
        <w:rPr>
          <w:rFonts w:eastAsia="Times New Roman"/>
          <w:sz w:val="26"/>
          <w:szCs w:val="26"/>
          <w:lang w:val="ru-RU"/>
        </w:rPr>
        <w:t>по согласию)</w:t>
      </w:r>
    </w:p>
    <w:p>
      <w:pPr>
        <w:pStyle w:val="Normal"/>
        <w:shd w:val="clear" w:color="auto" w:fill="FFFFFF"/>
        <w:spacing w:before="614" w:after="0"/>
        <w:ind w:left="19" w:hanging="0"/>
        <w:rPr/>
      </w:pPr>
      <w:r>
        <w:rPr>
          <w:rFonts w:eastAsia="Times New Roman"/>
          <w:sz w:val="26"/>
          <w:szCs w:val="26"/>
        </w:rPr>
        <w:t>Украинская                  - начальник МКУ «Верхнесеребрянская АХС»</w:t>
      </w:r>
    </w:p>
    <w:p>
      <w:pPr>
        <w:pStyle w:val="Normal"/>
        <w:shd w:val="clear" w:color="auto" w:fill="FFFFFF"/>
        <w:spacing w:before="10" w:after="0"/>
        <w:ind w:left="10" w:hanging="0"/>
        <w:rPr/>
      </w:pPr>
      <w:r>
        <w:rPr>
          <w:rFonts w:eastAsia="Times New Roman"/>
          <w:sz w:val="26"/>
          <w:szCs w:val="26"/>
        </w:rPr>
        <w:t xml:space="preserve">Елена Ивановна                  </w:t>
      </w:r>
      <w:r>
        <w:rPr>
          <w:rFonts w:eastAsia="Times New Roman"/>
          <w:sz w:val="26"/>
          <w:szCs w:val="26"/>
        </w:rPr>
        <w:t>( по согласию)</w:t>
      </w:r>
    </w:p>
    <w:p>
      <w:pPr>
        <w:pStyle w:val="Normal"/>
        <w:shd w:val="clear" w:color="auto" w:fill="FFFFFF"/>
        <w:spacing w:lineRule="exact" w:line="307" w:before="298" w:after="0"/>
        <w:ind w:left="10" w:hanging="0"/>
        <w:rPr/>
      </w:pPr>
      <w:r>
        <w:rPr>
          <w:rFonts w:eastAsia="Times New Roman"/>
          <w:sz w:val="26"/>
          <w:szCs w:val="26"/>
        </w:rPr>
        <w:t>Запорожцева</w:t>
        <w:tab/>
        <w:tab/>
        <w:t xml:space="preserve">   - экономист-финансист администрации</w:t>
      </w:r>
    </w:p>
    <w:p>
      <w:pPr>
        <w:sectPr>
          <w:type w:val="nextPage"/>
          <w:pgSz w:w="11906" w:h="16838"/>
          <w:pgMar w:left="1505" w:right="497" w:gutter="0" w:header="0" w:top="567" w:footer="0" w:bottom="36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tabs>
          <w:tab w:val="clear" w:pos="720"/>
          <w:tab w:val="left" w:pos="2851" w:leader="none"/>
        </w:tabs>
        <w:spacing w:lineRule="exact" w:line="307"/>
        <w:ind w:left="10" w:hanging="0"/>
        <w:rPr/>
      </w:pPr>
      <w:r>
        <w:rPr>
          <w:rFonts w:eastAsia="Times New Roman"/>
          <w:sz w:val="26"/>
          <w:szCs w:val="26"/>
        </w:rPr>
        <w:t>Ирина Андреевна</w:t>
      </w:r>
      <w:r>
        <w:rPr>
          <w:rFonts w:eastAsia="Times New Roman" w:cs="Arial" w:ascii="Arial" w:hAnsi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   Верхнесеребрянского сельского поселения</w:t>
      </w:r>
    </w:p>
    <w:p>
      <w:pPr>
        <w:pStyle w:val="Normal"/>
        <w:shd w:val="clear" w:color="auto" w:fill="FFFFFF"/>
        <w:spacing w:lineRule="exact" w:line="317"/>
        <w:ind w:left="4536" w:hanging="0"/>
        <w:jc w:val="right"/>
        <w:rPr>
          <w:rFonts w:eastAsia="Times New Roman"/>
          <w:b/>
          <w:b/>
          <w:bCs/>
        </w:rPr>
      </w:pPr>
      <w:r>
        <w:rPr>
          <w:rFonts w:eastAsia="Times New Roman"/>
          <w:bCs/>
        </w:rPr>
        <w:t>Приложение №1</w:t>
      </w:r>
      <w:r>
        <w:rPr>
          <w:rFonts w:eastAsia="Times New Roman"/>
          <w:b/>
          <w:bCs/>
        </w:rPr>
        <w:t xml:space="preserve"> </w:t>
      </w:r>
    </w:p>
    <w:p>
      <w:pPr>
        <w:pStyle w:val="Normal"/>
        <w:shd w:val="clear" w:color="auto" w:fill="FFFFFF"/>
        <w:spacing w:lineRule="exact" w:line="317"/>
        <w:ind w:left="4536" w:hanging="0"/>
        <w:jc w:val="right"/>
        <w:rPr/>
      </w:pPr>
      <w:r>
        <w:rPr>
          <w:rFonts w:eastAsia="Times New Roman"/>
        </w:rPr>
        <w:t>к постановлению администрации Верхнесеребрянского сельского поселения от 01 сентября  2015 г. №  22 а</w:t>
      </w:r>
    </w:p>
    <w:p>
      <w:pPr>
        <w:pStyle w:val="Normal"/>
        <w:shd w:val="clear" w:color="auto" w:fill="FFFFFF"/>
        <w:spacing w:lineRule="exact" w:line="307"/>
        <w:ind w:right="317" w:hanging="0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exact" w:line="307"/>
        <w:ind w:right="317" w:hanging="0"/>
        <w:jc w:val="center"/>
        <w:rPr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Положение о комиссии</w:t>
      </w:r>
    </w:p>
    <w:p>
      <w:pPr>
        <w:pStyle w:val="Normal"/>
        <w:shd w:val="clear" w:color="auto" w:fill="FFFFFF"/>
        <w:spacing w:lineRule="exact" w:line="307"/>
        <w:ind w:right="230" w:hanging="0"/>
        <w:jc w:val="center"/>
        <w:rPr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 организации и проведении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расположенных на территории Верхнесеребрянского сельского поселения</w:t>
      </w:r>
    </w:p>
    <w:p>
      <w:pPr>
        <w:pStyle w:val="Normal"/>
        <w:shd w:val="clear" w:color="auto" w:fill="FFFFFF"/>
        <w:spacing w:lineRule="exact" w:line="307"/>
        <w:ind w:right="30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left="368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eastAsia="Times New Roman"/>
          <w:b/>
          <w:sz w:val="24"/>
          <w:szCs w:val="24"/>
        </w:rPr>
        <w:t>Общие положения</w:t>
      </w:r>
    </w:p>
    <w:p>
      <w:pPr>
        <w:pStyle w:val="Normal"/>
        <w:shd w:val="clear" w:color="auto" w:fill="FFFFFF"/>
        <w:spacing w:lineRule="exact" w:line="307"/>
        <w:ind w:right="230" w:firstLine="53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определяет цели, задачи, функции, состав и порядок деятельности комиссии по организации и проведении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расположенных на территории Верхнесеребрянского сельского поселения (далее Комиссия).</w:t>
      </w:r>
    </w:p>
    <w:p>
      <w:pPr>
        <w:pStyle w:val="Normal"/>
        <w:shd w:val="clear" w:color="auto" w:fill="FFFFFF"/>
        <w:spacing w:lineRule="exact" w:line="307"/>
        <w:ind w:left="19" w:right="346" w:firstLine="5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Подготовка и организация торгов (конкурсов, аукционов) (далее торгов)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расположенных на территории на территории Верхнесеребрянского сельского поселения, обеспечивается администрацией на территории Верхнесеребрянского сельского поселения. </w:t>
      </w:r>
    </w:p>
    <w:p>
      <w:pPr>
        <w:pStyle w:val="Normal"/>
        <w:shd w:val="clear" w:color="auto" w:fill="FFFFFF"/>
        <w:spacing w:lineRule="exact" w:line="307"/>
        <w:ind w:left="19" w:right="346" w:firstLine="51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своей деятельности Комиссия руководствуется Конституцией Российской Федерации, Гражданским кодексом Российской Федерации, Земельным кодексом Российской Федерации, Лесным кодексом Российской Федерации, Постановлением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участков", нормативными правовыми актами Белгородской области, регулирующими земельные и градостроительные отношения, правовыми актами органов местного самоуправления Верхнесеребрянского сельского поселения, а также настоящим Положением.</w:t>
      </w:r>
    </w:p>
    <w:p>
      <w:pPr>
        <w:pStyle w:val="Normal"/>
        <w:shd w:val="clear" w:color="auto" w:fill="FFFFFF"/>
        <w:spacing w:lineRule="exact" w:line="307"/>
        <w:ind w:left="547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деятельности комиссии: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right="355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установленном законом порядке равных возможностей и условий приобретения земельных участков на торгах юридическими и физическими лицами;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единство предъявляемых к претендентам и участникам торгов требований;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объективность оценок и гласность при проведении торгов.</w:t>
      </w:r>
    </w:p>
    <w:p>
      <w:pPr>
        <w:pStyle w:val="Normal"/>
        <w:shd w:val="clear" w:color="auto" w:fill="FFFFFF"/>
        <w:ind w:left="19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left="19" w:hanging="0"/>
        <w:jc w:val="center"/>
        <w:rPr>
          <w:rFonts w:eastAsia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eastAsia="Times New Roman"/>
          <w:b/>
          <w:sz w:val="24"/>
          <w:szCs w:val="24"/>
        </w:rPr>
        <w:t>Руководство Комиссией, члены Комиссии</w:t>
      </w:r>
    </w:p>
    <w:p>
      <w:pPr>
        <w:pStyle w:val="Normal"/>
        <w:shd w:val="clear" w:color="auto" w:fill="FFFFFF"/>
        <w:spacing w:lineRule="exact" w:line="298"/>
        <w:ind w:left="19" w:right="8" w:firstLine="52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является коллегиальным органом, персональный состав Комиссии утверждается распоряжением главы администрации Верхнесеребрянского сельского поселения.</w:t>
      </w:r>
    </w:p>
    <w:p>
      <w:pPr>
        <w:pStyle w:val="Normal"/>
        <w:shd w:val="clear" w:color="auto" w:fill="FFFFFF"/>
        <w:spacing w:lineRule="exact" w:line="298"/>
        <w:ind w:left="547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состав Комиссии входит не менее 5 человек - членов комиссии.</w:t>
      </w:r>
    </w:p>
    <w:p>
      <w:pPr>
        <w:pStyle w:val="Normal"/>
        <w:shd w:val="clear" w:color="auto" w:fill="FFFFFF"/>
        <w:spacing w:lineRule="exact" w:line="307"/>
        <w:ind w:left="29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Руководство   Комиссией   осуществляет   председатель   Комиссии</w:t>
      </w:r>
      <w:r>
        <w:rPr>
          <w:rFonts w:eastAsia="Times New Roman"/>
          <w:sz w:val="24"/>
          <w:szCs w:val="24"/>
        </w:rPr>
        <w:t xml:space="preserve">. </w:t>
      </w:r>
    </w:p>
    <w:p>
      <w:pPr>
        <w:pStyle w:val="Normal"/>
        <w:shd w:val="clear" w:color="auto" w:fill="FFFFFF"/>
        <w:spacing w:lineRule="exact" w:line="307"/>
        <w:ind w:left="29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Комиссии: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созывает и ведет заседания Комиссии;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осуществляет общее руководство деятельностью Комиссии;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подписывает протоколы заседаний Комиссии.</w:t>
      </w:r>
    </w:p>
    <w:p>
      <w:pPr>
        <w:pStyle w:val="Normal"/>
        <w:shd w:val="clear" w:color="auto" w:fill="FFFFFF"/>
        <w:spacing w:lineRule="exact" w:line="307"/>
        <w:ind w:left="19" w:firstLine="52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Члены Комиссии обязаны присутствовать на ее заседаниях. Отсутствие </w:t>
      </w:r>
      <w:r>
        <w:rPr>
          <w:rFonts w:eastAsia="Times New Roman"/>
          <w:spacing w:val="-5"/>
          <w:sz w:val="24"/>
          <w:szCs w:val="24"/>
        </w:rPr>
        <w:t xml:space="preserve">членов Комиссии на заседаниях допускается только с разрешения председателя </w:t>
      </w:r>
      <w:r>
        <w:rPr>
          <w:rFonts w:eastAsia="Times New Roman"/>
          <w:sz w:val="24"/>
          <w:szCs w:val="24"/>
        </w:rPr>
        <w:t>комиссии или при наличии уважительных причин.</w:t>
      </w:r>
    </w:p>
    <w:p>
      <w:pPr>
        <w:pStyle w:val="Normal"/>
        <w:shd w:val="clear" w:color="auto" w:fill="FFFFFF"/>
        <w:tabs>
          <w:tab w:val="clear" w:pos="720"/>
          <w:tab w:val="left" w:pos="278" w:leader="none"/>
        </w:tabs>
        <w:spacing w:lineRule="exact" w:line="307"/>
        <w:jc w:val="center"/>
        <w:rPr>
          <w:spacing w:val="-19"/>
          <w:sz w:val="24"/>
          <w:szCs w:val="24"/>
        </w:rPr>
      </w:pPr>
      <w:r>
        <w:rPr>
          <w:spacing w:val="-19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78" w:leader="none"/>
        </w:tabs>
        <w:spacing w:lineRule="exact" w:line="307"/>
        <w:jc w:val="center"/>
        <w:rPr>
          <w:b/>
          <w:b/>
          <w:sz w:val="24"/>
          <w:szCs w:val="24"/>
        </w:rPr>
      </w:pPr>
      <w:r>
        <w:rPr>
          <w:b/>
          <w:spacing w:val="-19"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rFonts w:eastAsia="Times New Roman"/>
          <w:b/>
          <w:spacing w:val="-5"/>
          <w:sz w:val="24"/>
          <w:szCs w:val="24"/>
        </w:rPr>
        <w:t>Цели, задачи и функции Комиссии</w:t>
      </w:r>
    </w:p>
    <w:p>
      <w:pPr>
        <w:pStyle w:val="Normal"/>
        <w:shd w:val="clear" w:color="auto" w:fill="FFFFFF"/>
        <w:spacing w:lineRule="exact" w:line="307"/>
        <w:ind w:left="19" w:firstLine="528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Комиссия создается в целях определения участников торгов по продаже </w:t>
      </w:r>
      <w:r>
        <w:rPr>
          <w:rFonts w:eastAsia="Times New Roman"/>
          <w:spacing w:val="-6"/>
          <w:sz w:val="24"/>
          <w:szCs w:val="24"/>
        </w:rPr>
        <w:t xml:space="preserve">земельных участков или права заключения договоров аренды земельных и лесных </w:t>
      </w:r>
      <w:r>
        <w:rPr>
          <w:rFonts w:eastAsia="Times New Roman"/>
          <w:sz w:val="24"/>
          <w:szCs w:val="24"/>
        </w:rPr>
        <w:t>участков, подведения итогов торгов.</w:t>
      </w:r>
    </w:p>
    <w:p>
      <w:pPr>
        <w:pStyle w:val="Normal"/>
        <w:shd w:val="clear" w:color="auto" w:fill="FFFFFF"/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Задачи Комиссии:</w:t>
      </w:r>
    </w:p>
    <w:p>
      <w:pPr>
        <w:pStyle w:val="Normal"/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</w:r>
      <w:r>
        <w:rPr>
          <w:rFonts w:eastAsia="Times New Roman"/>
          <w:spacing w:val="-5"/>
          <w:sz w:val="24"/>
          <w:szCs w:val="24"/>
        </w:rPr>
        <w:t>обеспечение объективности оценки заявок на участие в торгах;</w:t>
      </w:r>
    </w:p>
    <w:p>
      <w:pPr>
        <w:pStyle w:val="Normal"/>
        <w:shd w:val="clear" w:color="auto" w:fill="FFFFFF"/>
        <w:spacing w:lineRule="exact" w:line="307"/>
        <w:ind w:left="10" w:hanging="0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</w:t>
      </w:r>
      <w:r>
        <w:rPr>
          <w:rFonts w:eastAsia="Times New Roman"/>
          <w:spacing w:val="-4"/>
          <w:sz w:val="24"/>
          <w:szCs w:val="24"/>
        </w:rPr>
        <w:t xml:space="preserve">- соблюдение принципов публичности, прозрачности, развития </w:t>
      </w:r>
      <w:r>
        <w:rPr>
          <w:rFonts w:eastAsia="Times New Roman"/>
          <w:sz w:val="24"/>
          <w:szCs w:val="24"/>
        </w:rPr>
        <w:t>добросовестной конкуренции при осуществлении торгов;</w:t>
      </w:r>
    </w:p>
    <w:p>
      <w:pPr>
        <w:pStyle w:val="Normal"/>
        <w:shd w:val="clear" w:color="auto" w:fill="FFFFFF"/>
        <w:tabs>
          <w:tab w:val="clear" w:pos="720"/>
          <w:tab w:val="left" w:pos="691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</w:r>
      <w:r>
        <w:rPr>
          <w:rFonts w:eastAsia="Times New Roman"/>
          <w:spacing w:val="-5"/>
          <w:sz w:val="24"/>
          <w:szCs w:val="24"/>
        </w:rPr>
        <w:t xml:space="preserve">предотвращение коррупции и других злоупотреблений при осуществлении </w:t>
      </w:r>
      <w:r>
        <w:rPr>
          <w:rFonts w:eastAsia="Times New Roman"/>
          <w:sz w:val="24"/>
          <w:szCs w:val="24"/>
        </w:rPr>
        <w:t>торгов.</w:t>
      </w:r>
    </w:p>
    <w:p>
      <w:pPr>
        <w:pStyle w:val="Normal"/>
        <w:shd w:val="clear" w:color="auto" w:fill="FFFFFF"/>
        <w:spacing w:lineRule="exact" w:line="307"/>
        <w:ind w:left="547" w:hanging="0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Комиссия осуществляет следующие функции: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принимает решение о признании претендентов участниками торгов или об </w:t>
      </w:r>
      <w:r>
        <w:rPr>
          <w:rFonts w:eastAsia="Times New Roman"/>
          <w:spacing w:val="-4"/>
          <w:sz w:val="24"/>
          <w:szCs w:val="24"/>
        </w:rPr>
        <w:t xml:space="preserve">отказе в их допуске к участию в торгах и уведомляет претендентов о принятом </w:t>
      </w:r>
      <w:r>
        <w:rPr>
          <w:rFonts w:eastAsia="Times New Roman"/>
          <w:sz w:val="24"/>
          <w:szCs w:val="24"/>
        </w:rPr>
        <w:t>решении;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осуществляет вскрытие конвертов с заявками, проводит оценку поданных </w:t>
      </w:r>
      <w:r>
        <w:rPr>
          <w:rFonts w:eastAsia="Times New Roman"/>
          <w:sz w:val="24"/>
          <w:szCs w:val="24"/>
        </w:rPr>
        <w:t>заявок в соответствии с основными критериями, установленными условиями торгов (при проведении торгов в форме конкурса);</w:t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clear" w:pos="720"/>
          <w:tab w:val="left" w:pos="691" w:leader="none"/>
        </w:tabs>
        <w:spacing w:lineRule="exact" w:line="307"/>
        <w:ind w:left="538" w:hanging="0"/>
        <w:jc w:val="both"/>
        <w:rPr>
          <w:sz w:val="24"/>
          <w:szCs w:val="24"/>
        </w:rPr>
      </w:pPr>
      <w:r>
        <w:rPr>
          <w:rFonts w:eastAsia="Times New Roman"/>
          <w:spacing w:val="-21"/>
          <w:sz w:val="24"/>
          <w:szCs w:val="24"/>
        </w:rPr>
        <w:t xml:space="preserve"> </w:t>
      </w:r>
      <w:r>
        <w:rPr>
          <w:rFonts w:eastAsia="Times New Roman"/>
          <w:spacing w:val="-21"/>
          <w:sz w:val="24"/>
          <w:szCs w:val="24"/>
        </w:rPr>
        <w:t>определяет победителя торгов;</w:t>
      </w:r>
    </w:p>
    <w:p>
      <w:pPr>
        <w:pStyle w:val="Normal"/>
        <w:numPr>
          <w:ilvl w:val="0"/>
          <w:numId w:val="15"/>
        </w:numPr>
        <w:shd w:val="clear" w:color="auto" w:fill="FFFFFF"/>
        <w:tabs>
          <w:tab w:val="clear" w:pos="720"/>
          <w:tab w:val="left" w:pos="758" w:leader="none"/>
        </w:tabs>
        <w:spacing w:lineRule="exact" w:line="307"/>
        <w:ind w:right="19" w:firstLine="5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принимает решение о признании торгов несостоявшимися в случаях, </w:t>
      </w:r>
      <w:r>
        <w:rPr>
          <w:rFonts w:eastAsia="Times New Roman"/>
          <w:sz w:val="24"/>
          <w:szCs w:val="24"/>
        </w:rPr>
        <w:t>установленных законодательством;</w:t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clear" w:pos="720"/>
          <w:tab w:val="left" w:pos="758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рассматривает запросы и жалобы, поступившие от участников торгов на </w:t>
      </w:r>
      <w:r>
        <w:rPr>
          <w:rFonts w:eastAsia="Times New Roman"/>
          <w:sz w:val="24"/>
          <w:szCs w:val="24"/>
        </w:rPr>
        <w:t>неправомерные действия комиссии и ее членов;</w:t>
      </w:r>
    </w:p>
    <w:p>
      <w:pPr>
        <w:pStyle w:val="Normal"/>
        <w:shd w:val="clear" w:color="auto" w:fill="FFFFFF"/>
        <w:spacing w:lineRule="exact" w:line="307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</w:t>
      </w:r>
      <w:r>
        <w:rPr>
          <w:rFonts w:eastAsia="Times New Roman"/>
          <w:spacing w:val="-2"/>
          <w:sz w:val="24"/>
          <w:szCs w:val="24"/>
        </w:rPr>
        <w:t xml:space="preserve">- осуществляет иные действия, устанавливаемые действующим </w:t>
      </w:r>
      <w:r>
        <w:rPr>
          <w:rFonts w:eastAsia="Times New Roman"/>
          <w:sz w:val="24"/>
          <w:szCs w:val="24"/>
        </w:rPr>
        <w:t>законодательством относительно проведения торгов.</w:t>
      </w:r>
    </w:p>
    <w:p>
      <w:pPr>
        <w:pStyle w:val="Normal"/>
        <w:shd w:val="clear" w:color="auto" w:fill="FFFFFF"/>
        <w:tabs>
          <w:tab w:val="clear" w:pos="720"/>
          <w:tab w:val="left" w:pos="278" w:leader="none"/>
        </w:tabs>
        <w:spacing w:lineRule="exact" w:line="307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78" w:leader="none"/>
        </w:tabs>
        <w:spacing w:lineRule="exact" w:line="307"/>
        <w:jc w:val="center"/>
        <w:rPr>
          <w:b/>
          <w:b/>
          <w:sz w:val="24"/>
          <w:szCs w:val="24"/>
        </w:rPr>
      </w:pPr>
      <w:r>
        <w:rPr>
          <w:b/>
          <w:spacing w:val="-15"/>
          <w:sz w:val="24"/>
          <w:szCs w:val="24"/>
        </w:rPr>
        <w:t>4.</w:t>
      </w:r>
      <w:r>
        <w:rPr>
          <w:b/>
          <w:sz w:val="24"/>
          <w:szCs w:val="24"/>
        </w:rPr>
        <w:tab/>
      </w:r>
      <w:r>
        <w:rPr>
          <w:rFonts w:eastAsia="Times New Roman"/>
          <w:b/>
          <w:spacing w:val="-6"/>
          <w:sz w:val="24"/>
          <w:szCs w:val="24"/>
        </w:rPr>
        <w:t>Порядок проведения заседаний Комиссии</w:t>
      </w:r>
    </w:p>
    <w:p>
      <w:pPr>
        <w:pStyle w:val="Normal"/>
        <w:shd w:val="clear" w:color="auto" w:fill="FFFFFF"/>
        <w:spacing w:lineRule="exact" w:line="307"/>
        <w:ind w:right="10" w:firstLine="518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Комиссия правомочна принимать решения, если на ее заседании присутствует </w:t>
      </w:r>
      <w:r>
        <w:rPr>
          <w:rFonts w:eastAsia="Times New Roman"/>
          <w:spacing w:val="-2"/>
          <w:sz w:val="24"/>
          <w:szCs w:val="24"/>
        </w:rPr>
        <w:t xml:space="preserve">не менее половины ее состава. Решения принимаются открытым голосованием. </w:t>
      </w:r>
      <w:r>
        <w:rPr>
          <w:rFonts w:eastAsia="Times New Roman"/>
          <w:sz w:val="24"/>
          <w:szCs w:val="24"/>
        </w:rPr>
        <w:t>При голосовании каждый член Комиссии имеет один голос.</w:t>
      </w:r>
    </w:p>
    <w:p>
      <w:pPr>
        <w:pStyle w:val="Normal"/>
        <w:shd w:val="clear" w:color="auto" w:fill="FFFFFF"/>
        <w:spacing w:lineRule="exact" w:line="307"/>
        <w:ind w:left="10" w:right="19" w:firstLine="509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Для принятия решения необходимо простое большинство голосов членов </w:t>
      </w:r>
      <w:r>
        <w:rPr>
          <w:rFonts w:eastAsia="Times New Roman"/>
          <w:sz w:val="24"/>
          <w:szCs w:val="24"/>
        </w:rPr>
        <w:t>Комиссии, присутствующих на заседании.</w:t>
      </w:r>
    </w:p>
    <w:p>
      <w:pPr>
        <w:pStyle w:val="Normal"/>
        <w:shd w:val="clear" w:color="auto" w:fill="FFFFFF"/>
        <w:spacing w:lineRule="exact" w:line="307"/>
        <w:ind w:right="19" w:firstLine="51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Принятие решения членами Комиссии путем проведения заочного </w:t>
      </w:r>
      <w:r>
        <w:rPr>
          <w:rFonts w:eastAsia="Times New Roman"/>
          <w:spacing w:val="-3"/>
          <w:sz w:val="24"/>
          <w:szCs w:val="24"/>
        </w:rPr>
        <w:t xml:space="preserve">голосования, а также делегирование ими своих полномочий иным лицам не </w:t>
      </w:r>
      <w:r>
        <w:rPr>
          <w:rFonts w:eastAsia="Times New Roman"/>
          <w:sz w:val="24"/>
          <w:szCs w:val="24"/>
        </w:rPr>
        <w:t>допускается.</w:t>
      </w:r>
    </w:p>
    <w:p>
      <w:pPr>
        <w:pStyle w:val="Normal"/>
        <w:shd w:val="clear" w:color="auto" w:fill="FFFFFF"/>
        <w:spacing w:lineRule="exact" w:line="307"/>
        <w:ind w:right="29" w:firstLine="52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 случае равенства голосов принимается решение, за которое голосовал </w:t>
      </w:r>
      <w:r>
        <w:rPr>
          <w:rFonts w:eastAsia="Times New Roman"/>
          <w:sz w:val="24"/>
          <w:szCs w:val="24"/>
        </w:rPr>
        <w:t>председатель Комиссии.</w:t>
      </w:r>
    </w:p>
    <w:p>
      <w:pPr>
        <w:pStyle w:val="Normal"/>
        <w:shd w:val="clear" w:color="auto" w:fill="FFFFFF"/>
        <w:spacing w:lineRule="exact" w:line="307"/>
        <w:ind w:right="19" w:firstLine="528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Решения Комиссии оформляются протоколом, который подписывается всеми </w:t>
      </w:r>
      <w:r>
        <w:rPr>
          <w:rFonts w:eastAsia="Times New Roman"/>
          <w:spacing w:val="-4"/>
          <w:sz w:val="24"/>
          <w:szCs w:val="24"/>
        </w:rPr>
        <w:t xml:space="preserve">членами Комиссии. Член Комиссии, не согласный с принятым решением, имеет право изложить свое мнение в письменном виде и приложить его к протоколу </w:t>
      </w:r>
      <w:r>
        <w:rPr>
          <w:rFonts w:eastAsia="Times New Roman"/>
          <w:sz w:val="24"/>
          <w:szCs w:val="24"/>
        </w:rPr>
        <w:t>заседания Комиссии.</w:t>
      </w:r>
    </w:p>
    <w:p>
      <w:pPr>
        <w:pStyle w:val="Normal"/>
        <w:shd w:val="clear" w:color="auto" w:fill="FFFFFF"/>
        <w:spacing w:lineRule="exact" w:line="307"/>
        <w:ind w:left="52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Комиссия имеет право:</w:t>
      </w:r>
    </w:p>
    <w:p>
      <w:pPr>
        <w:pStyle w:val="Normal"/>
        <w:numPr>
          <w:ilvl w:val="0"/>
          <w:numId w:val="17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принять в установленном законом порядке решение о признании торгов </w:t>
      </w:r>
      <w:r>
        <w:rPr>
          <w:rFonts w:eastAsia="Times New Roman"/>
          <w:sz w:val="24"/>
          <w:szCs w:val="24"/>
        </w:rPr>
        <w:t>несостоявшимися;</w:t>
      </w:r>
    </w:p>
    <w:p>
      <w:pPr>
        <w:pStyle w:val="Normal"/>
        <w:numPr>
          <w:ilvl w:val="0"/>
          <w:numId w:val="18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исключительных случаях переносить место, дату и время проведения </w:t>
      </w:r>
      <w:r>
        <w:rPr>
          <w:rFonts w:eastAsia="Times New Roman"/>
          <w:spacing w:val="-5"/>
          <w:sz w:val="24"/>
          <w:szCs w:val="24"/>
        </w:rPr>
        <w:t>торгов при условии заблаговременного оповещения всех претендентов;</w:t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готовить предложения о внесении изменений и дополнений в настоящее </w:t>
      </w:r>
      <w:r>
        <w:rPr>
          <w:rFonts w:eastAsia="Times New Roman"/>
          <w:sz w:val="24"/>
          <w:szCs w:val="24"/>
        </w:rPr>
        <w:t>Положение.</w:t>
      </w:r>
    </w:p>
    <w:p>
      <w:pPr>
        <w:pStyle w:val="Normal"/>
        <w:numPr>
          <w:ilvl w:val="0"/>
          <w:numId w:val="20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firstLine="5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запрашивать дополнительные сведения, а также направить представленные </w:t>
      </w:r>
      <w:r>
        <w:rPr>
          <w:rFonts w:eastAsia="Times New Roman"/>
          <w:sz w:val="24"/>
          <w:szCs w:val="24"/>
        </w:rPr>
        <w:t xml:space="preserve">документы на экспертизу для установления соответствия представленных </w:t>
      </w:r>
      <w:r>
        <w:rPr>
          <w:rFonts w:eastAsia="Times New Roman"/>
          <w:spacing w:val="-5"/>
          <w:sz w:val="24"/>
          <w:szCs w:val="24"/>
        </w:rPr>
        <w:t>документов требованиям законодательства и условиям торгов.</w:t>
      </w:r>
    </w:p>
    <w:p>
      <w:pPr>
        <w:pStyle w:val="Normal"/>
        <w:shd w:val="clear" w:color="auto" w:fill="FFFFFF"/>
        <w:spacing w:lineRule="exact" w:line="307"/>
        <w:ind w:left="10" w:right="10" w:firstLine="52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течение одного дня со дня окончания срока приема заявок (день </w:t>
      </w:r>
      <w:r>
        <w:rPr>
          <w:rFonts w:eastAsia="Times New Roman"/>
          <w:spacing w:val="-3"/>
          <w:sz w:val="24"/>
          <w:szCs w:val="24"/>
        </w:rPr>
        <w:t xml:space="preserve">определения участников торгов) Комиссия рассматривает подготовленный </w:t>
      </w:r>
      <w:r>
        <w:rPr>
          <w:rFonts w:eastAsia="Times New Roman"/>
          <w:spacing w:val="-4"/>
          <w:sz w:val="24"/>
          <w:szCs w:val="24"/>
        </w:rPr>
        <w:t xml:space="preserve">организатором торгов проект протокола приема заявок на участие в торгах, заявки </w:t>
      </w:r>
      <w:r>
        <w:rPr>
          <w:rFonts w:eastAsia="Times New Roman"/>
          <w:spacing w:val="-3"/>
          <w:sz w:val="24"/>
          <w:szCs w:val="24"/>
        </w:rPr>
        <w:t xml:space="preserve">и документы претендентов, устанавливает факт поступления от претендентов </w:t>
      </w:r>
      <w:r>
        <w:rPr>
          <w:rFonts w:eastAsia="Times New Roman"/>
          <w:sz w:val="24"/>
          <w:szCs w:val="24"/>
        </w:rPr>
        <w:t xml:space="preserve">задатков. По результатам рассмотрения заявок и документов претендентов </w:t>
      </w:r>
      <w:r>
        <w:rPr>
          <w:rFonts w:eastAsia="Times New Roman"/>
          <w:spacing w:val="-5"/>
          <w:sz w:val="24"/>
          <w:szCs w:val="24"/>
        </w:rPr>
        <w:t xml:space="preserve">Комиссия принимает решение о признании претендентов участниками торгов или </w:t>
      </w:r>
      <w:r>
        <w:rPr>
          <w:rFonts w:eastAsia="Times New Roman"/>
          <w:sz w:val="24"/>
          <w:szCs w:val="24"/>
        </w:rPr>
        <w:t>об отказе в допуске претендентов к участию в торгах, которое отражается в протоколе приема заявок. В протоколе приема заявок на участие в торгах приводится:</w:t>
      </w:r>
    </w:p>
    <w:p>
      <w:pPr>
        <w:pStyle w:val="Normal"/>
        <w:numPr>
          <w:ilvl w:val="0"/>
          <w:numId w:val="21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перечень принятых заявок;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имена (наименования) претендентов, перечень отозванных заявок;</w:t>
      </w:r>
    </w:p>
    <w:p>
      <w:pPr>
        <w:pStyle w:val="Normal"/>
        <w:numPr>
          <w:ilvl w:val="0"/>
          <w:numId w:val="23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left="538" w:hanging="0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имена (наименования) претендентов, признанных участниками торгов;</w:t>
      </w:r>
    </w:p>
    <w:p>
      <w:pPr>
        <w:pStyle w:val="Normal"/>
        <w:numPr>
          <w:ilvl w:val="0"/>
          <w:numId w:val="24"/>
        </w:numPr>
        <w:shd w:val="clear" w:color="auto" w:fill="FFFFFF"/>
        <w:tabs>
          <w:tab w:val="clear" w:pos="720"/>
          <w:tab w:val="left" w:pos="701" w:leader="none"/>
        </w:tabs>
        <w:spacing w:lineRule="exact" w:line="307"/>
        <w:ind w:right="19" w:firstLine="538"/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имена (наименования) претендентов, которым было отказано в допуске к </w:t>
      </w:r>
      <w:r>
        <w:rPr>
          <w:rFonts w:eastAsia="Times New Roman"/>
          <w:sz w:val="24"/>
          <w:szCs w:val="24"/>
        </w:rPr>
        <w:t>участию в торгах, с указанием оснований отказа.</w:t>
      </w:r>
    </w:p>
    <w:p>
      <w:pPr>
        <w:pStyle w:val="Normal"/>
        <w:shd w:val="clear" w:color="auto" w:fill="FFFFFF"/>
        <w:spacing w:lineRule="exact" w:line="307"/>
        <w:ind w:right="19" w:firstLine="518"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Комиссия, не позднее следующего дня с даты утверждения протокола приема </w:t>
      </w:r>
      <w:r>
        <w:rPr>
          <w:rFonts w:eastAsia="Times New Roman"/>
          <w:sz w:val="24"/>
          <w:szCs w:val="24"/>
        </w:rPr>
        <w:t xml:space="preserve">заявок и определения участников торгов, уведомляет претендентов (как </w:t>
      </w:r>
      <w:r>
        <w:rPr>
          <w:rFonts w:eastAsia="Times New Roman"/>
          <w:spacing w:val="-3"/>
          <w:sz w:val="24"/>
          <w:szCs w:val="24"/>
        </w:rPr>
        <w:t xml:space="preserve">признанных участниками торгов, так и не допущенных к участию в торгах) о </w:t>
      </w:r>
      <w:r>
        <w:rPr>
          <w:rFonts w:eastAsia="Times New Roman"/>
          <w:sz w:val="24"/>
          <w:szCs w:val="24"/>
        </w:rPr>
        <w:t xml:space="preserve">принятом решении путем вручения им под расписку соответствующего </w:t>
      </w:r>
      <w:r>
        <w:rPr>
          <w:rFonts w:eastAsia="Times New Roman"/>
          <w:spacing w:val="-5"/>
          <w:sz w:val="24"/>
          <w:szCs w:val="24"/>
        </w:rPr>
        <w:t xml:space="preserve">уведомления либо направления такого уведомления по почте заказным письмом (с </w:t>
      </w:r>
      <w:r>
        <w:rPr>
          <w:rFonts w:eastAsia="Times New Roman"/>
          <w:sz w:val="24"/>
          <w:szCs w:val="24"/>
        </w:rPr>
        <w:t>уведомлением о вручении).</w:t>
      </w:r>
    </w:p>
    <w:sectPr>
      <w:type w:val="nextPage"/>
      <w:pgSz w:w="11906" w:h="16838"/>
      <w:pgMar w:left="1563" w:right="688" w:gutter="0" w:header="0" w:top="567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"/>
    <w:lvlOverride w:ilvl="0">
      <w:lvl w:ilvl="0">
        <w:start w:val="65535"/>
        <w:numFmt w:val="bullet"/>
        <w:lvlText w:val="-"/>
        <w:lvlJc w:val="left"/>
        <w:pPr>
          <w:tabs>
            <w:tab w:val="num" w:pos="0"/>
          </w:tabs>
          <w:ind w:left="0" w:hanging="0"/>
        </w:pPr>
        <w:rPr>
          <w:rFonts w:ascii="Courier New" w:hAnsi="Courier New" w:cs="Courier New" w:hint="default"/>
        </w:rPr>
      </w:lvl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w="http://schemas.openxmlformats.org/wordprocessingml/2006/main">
  <w:zoom w:percent="89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3b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LibreOffice/7.2.5.2$Windows_X86_64 LibreOffice_project/499f9727c189e6ef3471021d6132d4c694f357e5</Application>
  <AppVersion>15.0000</AppVersion>
  <Pages>5</Pages>
  <Words>1129</Words>
  <Characters>8318</Characters>
  <CharactersWithSpaces>9485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2015-09-15T04:39:00Z</dcterms:created>
  <dc:creator>Вадим Котов</dc:creator>
  <dc:description/>
  <dc:language>ru-RU</dc:language>
  <cp:lastModifiedBy/>
  <cp:lastPrinted>2022-03-22T15:56:13Z</cp:lastPrinted>
  <dcterms:modified xsi:type="dcterms:W3CDTF">2022-03-22T15:57:59Z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